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4983E" w14:textId="1148C39B" w:rsidR="0067051D" w:rsidRPr="0027590D" w:rsidRDefault="0027590D" w:rsidP="0067051D">
      <w:pPr>
        <w:jc w:val="both"/>
        <w:rPr>
          <w:rFonts w:ascii="Arial" w:hAnsi="Arial" w:cs="Arial"/>
          <w:b/>
          <w:bCs/>
          <w:sz w:val="22"/>
          <w:szCs w:val="22"/>
          <w:lang w:val="en-US"/>
        </w:rPr>
      </w:pPr>
      <w:r w:rsidRPr="0027590D">
        <w:rPr>
          <w:rFonts w:ascii="Arial" w:hAnsi="Arial" w:cs="Arial"/>
          <w:b/>
          <w:bCs/>
          <w:sz w:val="22"/>
          <w:szCs w:val="22"/>
          <w:lang w:val="en-US"/>
        </w:rPr>
        <w:t xml:space="preserve">Draft </w:t>
      </w:r>
      <w:r w:rsidR="00CF1500" w:rsidRPr="00CF1500">
        <w:rPr>
          <w:rFonts w:ascii="Arial" w:hAnsi="Arial" w:cs="Arial"/>
          <w:b/>
          <w:bCs/>
          <w:sz w:val="22"/>
          <w:szCs w:val="22"/>
          <w:lang w:val="en-US"/>
        </w:rPr>
        <w:t xml:space="preserve">Executive Order </w:t>
      </w:r>
      <w:r w:rsidRPr="0027590D">
        <w:rPr>
          <w:rFonts w:ascii="Arial" w:hAnsi="Arial" w:cs="Arial"/>
          <w:b/>
          <w:bCs/>
          <w:sz w:val="22"/>
          <w:szCs w:val="22"/>
          <w:lang w:val="en-US"/>
        </w:rPr>
        <w:t>for the repeal of Decree No. 10</w:t>
      </w:r>
      <w:r w:rsidR="004E0BDA">
        <w:rPr>
          <w:rFonts w:ascii="Arial" w:hAnsi="Arial" w:cs="Arial"/>
          <w:b/>
          <w:bCs/>
          <w:sz w:val="22"/>
          <w:szCs w:val="22"/>
          <w:lang w:val="en-US"/>
        </w:rPr>
        <w:t>.</w:t>
      </w:r>
      <w:r w:rsidRPr="0027590D">
        <w:rPr>
          <w:rFonts w:ascii="Arial" w:hAnsi="Arial" w:cs="Arial"/>
          <w:b/>
          <w:bCs/>
          <w:sz w:val="22"/>
          <w:szCs w:val="22"/>
          <w:lang w:val="en-US"/>
        </w:rPr>
        <w:t>965/2022, which establishes simplified criteria for the analysis of procedural acts and granting procedures, and for the amendment of Decree No. 9</w:t>
      </w:r>
      <w:r w:rsidR="004E0BDA">
        <w:rPr>
          <w:rFonts w:ascii="Arial" w:hAnsi="Arial" w:cs="Arial"/>
          <w:b/>
          <w:bCs/>
          <w:sz w:val="22"/>
          <w:szCs w:val="22"/>
          <w:lang w:val="en-US"/>
        </w:rPr>
        <w:t>.</w:t>
      </w:r>
      <w:r w:rsidRPr="0027590D">
        <w:rPr>
          <w:rFonts w:ascii="Arial" w:hAnsi="Arial" w:cs="Arial"/>
          <w:b/>
          <w:bCs/>
          <w:sz w:val="22"/>
          <w:szCs w:val="22"/>
          <w:lang w:val="en-US"/>
        </w:rPr>
        <w:t>406/2018, for the repeal of Decree No. 10</w:t>
      </w:r>
      <w:r w:rsidR="004E0BDA">
        <w:rPr>
          <w:rFonts w:ascii="Arial" w:hAnsi="Arial" w:cs="Arial"/>
          <w:b/>
          <w:bCs/>
          <w:sz w:val="22"/>
          <w:szCs w:val="22"/>
          <w:lang w:val="en-US"/>
        </w:rPr>
        <w:t>.</w:t>
      </w:r>
      <w:r w:rsidRPr="0027590D">
        <w:rPr>
          <w:rFonts w:ascii="Arial" w:hAnsi="Arial" w:cs="Arial"/>
          <w:b/>
          <w:bCs/>
          <w:sz w:val="22"/>
          <w:szCs w:val="22"/>
          <w:lang w:val="en-US"/>
        </w:rPr>
        <w:t>966/2022, which establishes the Program to Support the Development of Artisanal and Small-Scale Mining</w:t>
      </w:r>
      <w:r w:rsidR="008F388C" w:rsidRPr="0027590D">
        <w:rPr>
          <w:rFonts w:ascii="Arial" w:hAnsi="Arial" w:cs="Arial"/>
          <w:b/>
          <w:bCs/>
          <w:sz w:val="22"/>
          <w:szCs w:val="22"/>
          <w:lang w:val="en-US"/>
        </w:rPr>
        <w:t>.</w:t>
      </w:r>
    </w:p>
    <w:p w14:paraId="76B17982" w14:textId="77777777" w:rsidR="0067051D" w:rsidRPr="0027590D" w:rsidRDefault="0067051D" w:rsidP="00392BBD">
      <w:pPr>
        <w:jc w:val="center"/>
        <w:rPr>
          <w:rFonts w:ascii="Arial" w:hAnsi="Arial" w:cs="Arial"/>
          <w:b/>
          <w:bCs/>
          <w:sz w:val="22"/>
          <w:szCs w:val="22"/>
          <w:lang w:val="en-US"/>
        </w:rPr>
      </w:pPr>
    </w:p>
    <w:p w14:paraId="118F5B27" w14:textId="7FF206E8" w:rsidR="00392BBD" w:rsidRPr="0027590D" w:rsidRDefault="00CF1500" w:rsidP="00392BBD">
      <w:pPr>
        <w:jc w:val="center"/>
        <w:rPr>
          <w:rFonts w:ascii="Arial" w:hAnsi="Arial" w:cs="Arial"/>
          <w:b/>
          <w:bCs/>
          <w:sz w:val="22"/>
          <w:szCs w:val="22"/>
          <w:lang w:val="en-US"/>
        </w:rPr>
      </w:pPr>
      <w:bookmarkStart w:id="0" w:name="_GoBack"/>
      <w:r w:rsidRPr="00CF1500">
        <w:rPr>
          <w:rFonts w:ascii="Arial" w:hAnsi="Arial" w:cs="Arial"/>
          <w:b/>
          <w:bCs/>
          <w:caps/>
          <w:sz w:val="22"/>
          <w:szCs w:val="22"/>
          <w:lang w:val="en-US"/>
        </w:rPr>
        <w:t>Executive Order</w:t>
      </w:r>
      <w:r w:rsidRPr="00CF1500">
        <w:rPr>
          <w:rFonts w:ascii="Arial" w:hAnsi="Arial" w:cs="Arial"/>
          <w:b/>
          <w:bCs/>
          <w:sz w:val="22"/>
          <w:szCs w:val="22"/>
          <w:lang w:val="en-US"/>
        </w:rPr>
        <w:t xml:space="preserve"> </w:t>
      </w:r>
      <w:bookmarkEnd w:id="0"/>
      <w:r w:rsidR="00392BBD" w:rsidRPr="0027590D">
        <w:rPr>
          <w:rFonts w:ascii="Arial" w:hAnsi="Arial" w:cs="Arial"/>
          <w:b/>
          <w:bCs/>
          <w:sz w:val="22"/>
          <w:szCs w:val="22"/>
          <w:lang w:val="en-US"/>
        </w:rPr>
        <w:t xml:space="preserve">Nº </w:t>
      </w:r>
      <w:r w:rsidR="008F3345" w:rsidRPr="0027590D">
        <w:rPr>
          <w:rFonts w:ascii="Arial" w:hAnsi="Arial" w:cs="Arial"/>
          <w:b/>
          <w:bCs/>
          <w:sz w:val="22"/>
          <w:szCs w:val="22"/>
          <w:lang w:val="en-US"/>
        </w:rPr>
        <w:t xml:space="preserve">_____, </w:t>
      </w:r>
      <w:r w:rsidR="0027590D" w:rsidRPr="0027590D">
        <w:rPr>
          <w:rFonts w:ascii="Arial" w:hAnsi="Arial" w:cs="Arial"/>
          <w:b/>
          <w:bCs/>
          <w:sz w:val="22"/>
          <w:szCs w:val="22"/>
          <w:lang w:val="en-US"/>
        </w:rPr>
        <w:t>OF</w:t>
      </w:r>
      <w:r w:rsidR="00392BBD" w:rsidRPr="0027590D">
        <w:rPr>
          <w:rFonts w:ascii="Arial" w:hAnsi="Arial" w:cs="Arial"/>
          <w:b/>
          <w:bCs/>
          <w:sz w:val="22"/>
          <w:szCs w:val="22"/>
          <w:lang w:val="en-US"/>
        </w:rPr>
        <w:t xml:space="preserve"> </w:t>
      </w:r>
      <w:r w:rsidR="008F3345" w:rsidRPr="0027590D">
        <w:rPr>
          <w:rFonts w:ascii="Arial" w:hAnsi="Arial" w:cs="Arial"/>
          <w:b/>
          <w:bCs/>
          <w:sz w:val="22"/>
          <w:szCs w:val="22"/>
          <w:lang w:val="en-US"/>
        </w:rPr>
        <w:t xml:space="preserve">___ </w:t>
      </w:r>
      <w:r w:rsidR="0027590D" w:rsidRPr="0027590D">
        <w:rPr>
          <w:rFonts w:ascii="Arial" w:hAnsi="Arial" w:cs="Arial"/>
          <w:b/>
          <w:bCs/>
          <w:sz w:val="22"/>
          <w:szCs w:val="22"/>
          <w:lang w:val="en-US"/>
        </w:rPr>
        <w:t>JANUARY</w:t>
      </w:r>
      <w:r w:rsidR="00392BBD" w:rsidRPr="0027590D">
        <w:rPr>
          <w:rFonts w:ascii="Arial" w:hAnsi="Arial" w:cs="Arial"/>
          <w:b/>
          <w:bCs/>
          <w:sz w:val="22"/>
          <w:szCs w:val="22"/>
          <w:lang w:val="en-US"/>
        </w:rPr>
        <w:t xml:space="preserve"> 2023.</w:t>
      </w:r>
    </w:p>
    <w:p w14:paraId="43A8A270" w14:textId="77777777" w:rsidR="00392BBD" w:rsidRPr="0027590D" w:rsidRDefault="00392BBD" w:rsidP="00392BBD">
      <w:pPr>
        <w:jc w:val="center"/>
        <w:rPr>
          <w:rFonts w:ascii="Arial" w:hAnsi="Arial" w:cs="Arial"/>
          <w:sz w:val="22"/>
          <w:szCs w:val="22"/>
          <w:lang w:val="en-US"/>
        </w:rPr>
      </w:pPr>
    </w:p>
    <w:p w14:paraId="376C702A" w14:textId="77777777" w:rsidR="00392BBD" w:rsidRPr="0027590D" w:rsidRDefault="00392BBD" w:rsidP="00392BBD">
      <w:pPr>
        <w:jc w:val="center"/>
        <w:rPr>
          <w:rFonts w:ascii="Arial" w:hAnsi="Arial" w:cs="Arial"/>
          <w:sz w:val="22"/>
          <w:szCs w:val="22"/>
          <w:lang w:val="en-US"/>
        </w:rPr>
      </w:pPr>
    </w:p>
    <w:p w14:paraId="40C7D3E4" w14:textId="7B82E4CF" w:rsidR="0027590D" w:rsidRPr="0027590D" w:rsidRDefault="0027590D" w:rsidP="0027590D">
      <w:pPr>
        <w:ind w:left="3969"/>
        <w:jc w:val="both"/>
        <w:rPr>
          <w:rFonts w:ascii="Arial" w:hAnsi="Arial" w:cs="Arial"/>
          <w:sz w:val="22"/>
          <w:szCs w:val="22"/>
          <w:lang w:val="en-US"/>
        </w:rPr>
      </w:pPr>
      <w:r w:rsidRPr="0027590D">
        <w:rPr>
          <w:rFonts w:ascii="Arial" w:hAnsi="Arial" w:cs="Arial"/>
          <w:sz w:val="22"/>
          <w:szCs w:val="22"/>
          <w:lang w:val="en-US"/>
        </w:rPr>
        <w:t>Amends Decree No. 9</w:t>
      </w:r>
      <w:r w:rsidR="004E0BDA">
        <w:rPr>
          <w:rFonts w:ascii="Arial" w:hAnsi="Arial" w:cs="Arial"/>
          <w:sz w:val="22"/>
          <w:szCs w:val="22"/>
          <w:lang w:val="en-US"/>
        </w:rPr>
        <w:t>.</w:t>
      </w:r>
      <w:r w:rsidRPr="0027590D">
        <w:rPr>
          <w:rFonts w:ascii="Arial" w:hAnsi="Arial" w:cs="Arial"/>
          <w:sz w:val="22"/>
          <w:szCs w:val="22"/>
          <w:lang w:val="en-US"/>
        </w:rPr>
        <w:t xml:space="preserve">406 of June 12, 2018, which regulates Decree-Law No. 227 of February    </w:t>
      </w:r>
      <w:proofErr w:type="gramStart"/>
      <w:r w:rsidRPr="0027590D">
        <w:rPr>
          <w:rFonts w:ascii="Arial" w:hAnsi="Arial" w:cs="Arial"/>
          <w:sz w:val="22"/>
          <w:szCs w:val="22"/>
          <w:lang w:val="en-US"/>
        </w:rPr>
        <w:t xml:space="preserve">28,   </w:t>
      </w:r>
      <w:proofErr w:type="gramEnd"/>
      <w:r w:rsidRPr="0027590D">
        <w:rPr>
          <w:rFonts w:ascii="Arial" w:hAnsi="Arial" w:cs="Arial"/>
          <w:sz w:val="22"/>
          <w:szCs w:val="22"/>
          <w:lang w:val="en-US"/>
        </w:rPr>
        <w:t xml:space="preserve"> 1967,    Law    No.    6</w:t>
      </w:r>
      <w:r w:rsidR="004E0BDA">
        <w:rPr>
          <w:rFonts w:ascii="Arial" w:hAnsi="Arial" w:cs="Arial"/>
          <w:sz w:val="22"/>
          <w:szCs w:val="22"/>
          <w:lang w:val="en-US"/>
        </w:rPr>
        <w:t>.</w:t>
      </w:r>
      <w:r w:rsidRPr="0027590D">
        <w:rPr>
          <w:rFonts w:ascii="Arial" w:hAnsi="Arial" w:cs="Arial"/>
          <w:sz w:val="22"/>
          <w:szCs w:val="22"/>
          <w:lang w:val="en-US"/>
        </w:rPr>
        <w:t>567 of</w:t>
      </w:r>
    </w:p>
    <w:p w14:paraId="4D18B149" w14:textId="3010470F" w:rsidR="0027590D" w:rsidRPr="0027590D" w:rsidRDefault="0027590D" w:rsidP="0027590D">
      <w:pPr>
        <w:ind w:left="3969"/>
        <w:jc w:val="both"/>
        <w:rPr>
          <w:rFonts w:ascii="Arial" w:hAnsi="Arial" w:cs="Arial"/>
          <w:sz w:val="22"/>
          <w:szCs w:val="22"/>
          <w:lang w:val="en-US"/>
        </w:rPr>
      </w:pPr>
      <w:r w:rsidRPr="0027590D">
        <w:rPr>
          <w:rFonts w:ascii="Arial" w:hAnsi="Arial" w:cs="Arial"/>
          <w:sz w:val="22"/>
          <w:szCs w:val="22"/>
          <w:lang w:val="en-US"/>
        </w:rPr>
        <w:t>September 24, 1978, Law No. 7</w:t>
      </w:r>
      <w:r w:rsidR="004E0BDA">
        <w:rPr>
          <w:rFonts w:ascii="Arial" w:hAnsi="Arial" w:cs="Arial"/>
          <w:sz w:val="22"/>
          <w:szCs w:val="22"/>
          <w:lang w:val="en-US"/>
        </w:rPr>
        <w:t>.</w:t>
      </w:r>
      <w:r w:rsidRPr="0027590D">
        <w:rPr>
          <w:rFonts w:ascii="Arial" w:hAnsi="Arial" w:cs="Arial"/>
          <w:sz w:val="22"/>
          <w:szCs w:val="22"/>
          <w:lang w:val="en-US"/>
        </w:rPr>
        <w:t>805 of July</w:t>
      </w:r>
    </w:p>
    <w:p w14:paraId="47562718" w14:textId="3A2C9256" w:rsidR="0027590D" w:rsidRPr="0027590D" w:rsidRDefault="0027590D" w:rsidP="0027590D">
      <w:pPr>
        <w:ind w:left="3969"/>
        <w:jc w:val="both"/>
        <w:rPr>
          <w:rFonts w:ascii="Arial" w:hAnsi="Arial" w:cs="Arial"/>
          <w:sz w:val="22"/>
          <w:szCs w:val="22"/>
          <w:lang w:val="en-US"/>
        </w:rPr>
      </w:pPr>
      <w:r w:rsidRPr="0027590D">
        <w:rPr>
          <w:rFonts w:ascii="Arial" w:hAnsi="Arial" w:cs="Arial"/>
          <w:sz w:val="22"/>
          <w:szCs w:val="22"/>
          <w:lang w:val="en-US"/>
        </w:rPr>
        <w:t xml:space="preserve">18, 1989, and Law No.  </w:t>
      </w:r>
      <w:proofErr w:type="gramStart"/>
      <w:r w:rsidRPr="0027590D">
        <w:rPr>
          <w:rFonts w:ascii="Arial" w:hAnsi="Arial" w:cs="Arial"/>
          <w:sz w:val="22"/>
          <w:szCs w:val="22"/>
          <w:lang w:val="en-US"/>
        </w:rPr>
        <w:t>13</w:t>
      </w:r>
      <w:r w:rsidR="004E0BDA">
        <w:rPr>
          <w:rFonts w:ascii="Arial" w:hAnsi="Arial" w:cs="Arial"/>
          <w:sz w:val="22"/>
          <w:szCs w:val="22"/>
          <w:lang w:val="en-US"/>
        </w:rPr>
        <w:t>.</w:t>
      </w:r>
      <w:r w:rsidRPr="0027590D">
        <w:rPr>
          <w:rFonts w:ascii="Arial" w:hAnsi="Arial" w:cs="Arial"/>
          <w:sz w:val="22"/>
          <w:szCs w:val="22"/>
          <w:lang w:val="en-US"/>
        </w:rPr>
        <w:t>575  of</w:t>
      </w:r>
      <w:proofErr w:type="gramEnd"/>
      <w:r w:rsidRPr="0027590D">
        <w:rPr>
          <w:rFonts w:ascii="Arial" w:hAnsi="Arial" w:cs="Arial"/>
          <w:sz w:val="22"/>
          <w:szCs w:val="22"/>
          <w:lang w:val="en-US"/>
        </w:rPr>
        <w:t xml:space="preserve">  December</w:t>
      </w:r>
    </w:p>
    <w:p w14:paraId="4F269AEF" w14:textId="6790DBA6" w:rsidR="0027590D" w:rsidRPr="0027590D" w:rsidRDefault="0027590D" w:rsidP="0027590D">
      <w:pPr>
        <w:ind w:left="3969"/>
        <w:jc w:val="both"/>
        <w:rPr>
          <w:rFonts w:ascii="Arial" w:hAnsi="Arial" w:cs="Arial"/>
          <w:sz w:val="22"/>
          <w:szCs w:val="22"/>
          <w:lang w:val="en-US"/>
        </w:rPr>
      </w:pPr>
      <w:r w:rsidRPr="0027590D">
        <w:rPr>
          <w:rFonts w:ascii="Arial" w:hAnsi="Arial" w:cs="Arial"/>
          <w:sz w:val="22"/>
          <w:szCs w:val="22"/>
          <w:lang w:val="en-US"/>
        </w:rPr>
        <w:t>26, 2017; and revokes Decree No. 10</w:t>
      </w:r>
      <w:r w:rsidR="004E0BDA">
        <w:rPr>
          <w:rFonts w:ascii="Arial" w:hAnsi="Arial" w:cs="Arial"/>
          <w:sz w:val="22"/>
          <w:szCs w:val="22"/>
          <w:lang w:val="en-US"/>
        </w:rPr>
        <w:t>.</w:t>
      </w:r>
      <w:r w:rsidRPr="0027590D">
        <w:rPr>
          <w:rFonts w:ascii="Arial" w:hAnsi="Arial" w:cs="Arial"/>
          <w:sz w:val="22"/>
          <w:szCs w:val="22"/>
          <w:lang w:val="en-US"/>
        </w:rPr>
        <w:t>965 of</w:t>
      </w:r>
    </w:p>
    <w:p w14:paraId="1712AD26" w14:textId="3B475249" w:rsidR="0027590D" w:rsidRPr="004E0BDA" w:rsidRDefault="0027590D" w:rsidP="0027590D">
      <w:pPr>
        <w:ind w:left="3969"/>
        <w:jc w:val="both"/>
        <w:rPr>
          <w:rFonts w:ascii="Arial" w:hAnsi="Arial" w:cs="Arial"/>
          <w:sz w:val="22"/>
          <w:szCs w:val="22"/>
          <w:lang w:val="en-US"/>
        </w:rPr>
      </w:pPr>
      <w:r w:rsidRPr="0027590D">
        <w:rPr>
          <w:rFonts w:ascii="Arial" w:hAnsi="Arial" w:cs="Arial"/>
          <w:sz w:val="22"/>
          <w:szCs w:val="22"/>
          <w:lang w:val="en-US"/>
        </w:rPr>
        <w:t xml:space="preserve">February 11, 2022 </w:t>
      </w:r>
      <w:proofErr w:type="gramStart"/>
      <w:r w:rsidRPr="0027590D">
        <w:rPr>
          <w:rFonts w:ascii="Arial" w:hAnsi="Arial" w:cs="Arial"/>
          <w:sz w:val="22"/>
          <w:szCs w:val="22"/>
          <w:lang w:val="en-US"/>
        </w:rPr>
        <w:t>and  Decree</w:t>
      </w:r>
      <w:proofErr w:type="gramEnd"/>
      <w:r w:rsidRPr="0027590D">
        <w:rPr>
          <w:rFonts w:ascii="Arial" w:hAnsi="Arial" w:cs="Arial"/>
          <w:sz w:val="22"/>
          <w:szCs w:val="22"/>
          <w:lang w:val="en-US"/>
        </w:rPr>
        <w:t xml:space="preserve"> No.  </w:t>
      </w:r>
      <w:r w:rsidRPr="004E0BDA">
        <w:rPr>
          <w:rFonts w:ascii="Arial" w:hAnsi="Arial" w:cs="Arial"/>
          <w:sz w:val="22"/>
          <w:szCs w:val="22"/>
          <w:lang w:val="en-US"/>
        </w:rPr>
        <w:t>10</w:t>
      </w:r>
      <w:r w:rsidR="004E0BDA">
        <w:rPr>
          <w:rFonts w:ascii="Arial" w:hAnsi="Arial" w:cs="Arial"/>
          <w:sz w:val="22"/>
          <w:szCs w:val="22"/>
          <w:lang w:val="en-US"/>
        </w:rPr>
        <w:t>.</w:t>
      </w:r>
      <w:r w:rsidRPr="004E0BDA">
        <w:rPr>
          <w:rFonts w:ascii="Arial" w:hAnsi="Arial" w:cs="Arial"/>
          <w:sz w:val="22"/>
          <w:szCs w:val="22"/>
          <w:lang w:val="en-US"/>
        </w:rPr>
        <w:t>966 of</w:t>
      </w:r>
    </w:p>
    <w:p w14:paraId="42895AFA" w14:textId="77777777" w:rsidR="0027590D" w:rsidRPr="004E0BDA" w:rsidRDefault="0027590D" w:rsidP="0027590D">
      <w:pPr>
        <w:ind w:left="3969"/>
        <w:jc w:val="both"/>
        <w:rPr>
          <w:rFonts w:ascii="Arial" w:hAnsi="Arial" w:cs="Arial"/>
          <w:sz w:val="22"/>
          <w:szCs w:val="22"/>
          <w:lang w:val="en-US"/>
        </w:rPr>
      </w:pPr>
      <w:r w:rsidRPr="004E0BDA">
        <w:rPr>
          <w:rFonts w:ascii="Arial" w:hAnsi="Arial" w:cs="Arial"/>
          <w:sz w:val="22"/>
          <w:szCs w:val="22"/>
          <w:lang w:val="en-US"/>
        </w:rPr>
        <w:t>February 11, 2022.</w:t>
      </w:r>
    </w:p>
    <w:p w14:paraId="4860B335" w14:textId="77777777" w:rsidR="0027590D" w:rsidRPr="004E0BDA" w:rsidRDefault="0027590D" w:rsidP="00392BBD">
      <w:pPr>
        <w:ind w:left="3969"/>
        <w:jc w:val="both"/>
        <w:rPr>
          <w:rFonts w:ascii="Arial" w:hAnsi="Arial" w:cs="Arial"/>
          <w:sz w:val="22"/>
          <w:szCs w:val="22"/>
          <w:lang w:val="en-US"/>
        </w:rPr>
      </w:pPr>
    </w:p>
    <w:p w14:paraId="6A48BDE9" w14:textId="34F3BAD8" w:rsidR="00392BBD" w:rsidRPr="0027590D" w:rsidRDefault="0027590D" w:rsidP="0027590D">
      <w:pPr>
        <w:pStyle w:val="NormalWeb"/>
        <w:jc w:val="both"/>
        <w:rPr>
          <w:rFonts w:ascii="Arial" w:hAnsi="Arial" w:cs="Arial"/>
          <w:color w:val="000000"/>
          <w:sz w:val="22"/>
          <w:szCs w:val="22"/>
          <w:lang w:val="en-US"/>
        </w:rPr>
      </w:pPr>
      <w:r w:rsidRPr="0027590D">
        <w:rPr>
          <w:rFonts w:ascii="Arial" w:hAnsi="Arial" w:cs="Arial"/>
          <w:b/>
          <w:bCs/>
          <w:color w:val="000000"/>
          <w:sz w:val="22"/>
          <w:szCs w:val="22"/>
          <w:lang w:val="en-US"/>
        </w:rPr>
        <w:t>The</w:t>
      </w:r>
      <w:r w:rsidR="00392BBD" w:rsidRPr="0027590D">
        <w:rPr>
          <w:rFonts w:ascii="Arial" w:hAnsi="Arial" w:cs="Arial"/>
          <w:b/>
          <w:bCs/>
          <w:color w:val="000000"/>
          <w:sz w:val="22"/>
          <w:szCs w:val="22"/>
          <w:lang w:val="en-US"/>
        </w:rPr>
        <w:t xml:space="preserve"> PRESIDENT </w:t>
      </w:r>
      <w:r w:rsidRPr="0027590D">
        <w:rPr>
          <w:rFonts w:ascii="Arial" w:hAnsi="Arial" w:cs="Arial"/>
          <w:b/>
          <w:bCs/>
          <w:color w:val="000000"/>
          <w:sz w:val="22"/>
          <w:szCs w:val="22"/>
          <w:lang w:val="en-US"/>
        </w:rPr>
        <w:t>OF THE</w:t>
      </w:r>
      <w:r w:rsidR="00392BBD" w:rsidRPr="0027590D">
        <w:rPr>
          <w:rFonts w:ascii="Arial" w:hAnsi="Arial" w:cs="Arial"/>
          <w:b/>
          <w:bCs/>
          <w:color w:val="000000"/>
          <w:sz w:val="22"/>
          <w:szCs w:val="22"/>
          <w:lang w:val="en-US"/>
        </w:rPr>
        <w:t xml:space="preserve"> REP</w:t>
      </w:r>
      <w:r w:rsidRPr="0027590D">
        <w:rPr>
          <w:rFonts w:ascii="Arial" w:hAnsi="Arial" w:cs="Arial"/>
          <w:b/>
          <w:bCs/>
          <w:color w:val="000000"/>
          <w:sz w:val="22"/>
          <w:szCs w:val="22"/>
          <w:lang w:val="en-US"/>
        </w:rPr>
        <w:t>U</w:t>
      </w:r>
      <w:r w:rsidR="00392BBD" w:rsidRPr="0027590D">
        <w:rPr>
          <w:rFonts w:ascii="Arial" w:hAnsi="Arial" w:cs="Arial"/>
          <w:b/>
          <w:bCs/>
          <w:color w:val="000000"/>
          <w:sz w:val="22"/>
          <w:szCs w:val="22"/>
          <w:lang w:val="en-US"/>
        </w:rPr>
        <w:t>BLIC</w:t>
      </w:r>
      <w:r w:rsidR="00392BBD" w:rsidRPr="0027590D">
        <w:rPr>
          <w:rFonts w:ascii="Arial" w:hAnsi="Arial" w:cs="Arial"/>
          <w:color w:val="000000"/>
          <w:sz w:val="22"/>
          <w:szCs w:val="22"/>
          <w:lang w:val="en-US"/>
        </w:rPr>
        <w:t xml:space="preserve">, </w:t>
      </w:r>
      <w:r w:rsidRPr="0027590D">
        <w:rPr>
          <w:rFonts w:ascii="Arial" w:hAnsi="Arial" w:cs="Arial"/>
          <w:color w:val="000000"/>
          <w:sz w:val="22"/>
          <w:szCs w:val="22"/>
          <w:lang w:val="en-US"/>
        </w:rPr>
        <w:t>in the use of the attribution conferred upon him by art. 84, caput, item IV, of the Constitution, and in view of the provisions of Decree- Law No. 227 of February 28, 1967, Law No. 6</w:t>
      </w:r>
      <w:r w:rsidR="004E0BDA">
        <w:rPr>
          <w:rFonts w:ascii="Arial" w:hAnsi="Arial" w:cs="Arial"/>
          <w:color w:val="000000"/>
          <w:sz w:val="22"/>
          <w:szCs w:val="22"/>
          <w:lang w:val="en-US"/>
        </w:rPr>
        <w:t>.</w:t>
      </w:r>
      <w:r w:rsidRPr="0027590D">
        <w:rPr>
          <w:rFonts w:ascii="Arial" w:hAnsi="Arial" w:cs="Arial"/>
          <w:color w:val="000000"/>
          <w:sz w:val="22"/>
          <w:szCs w:val="22"/>
          <w:lang w:val="en-US"/>
        </w:rPr>
        <w:t>567 of September 24, 1978, Law No.</w:t>
      </w:r>
      <w:r>
        <w:rPr>
          <w:rFonts w:ascii="Arial" w:hAnsi="Arial" w:cs="Arial"/>
          <w:color w:val="000000"/>
          <w:sz w:val="22"/>
          <w:szCs w:val="22"/>
          <w:lang w:val="en-US"/>
        </w:rPr>
        <w:t xml:space="preserve"> </w:t>
      </w:r>
      <w:r w:rsidRPr="0027590D">
        <w:rPr>
          <w:rFonts w:ascii="Arial" w:hAnsi="Arial" w:cs="Arial"/>
          <w:color w:val="000000"/>
          <w:sz w:val="22"/>
          <w:szCs w:val="22"/>
          <w:lang w:val="en-US"/>
        </w:rPr>
        <w:t>7</w:t>
      </w:r>
      <w:r w:rsidR="004E0BDA">
        <w:rPr>
          <w:rFonts w:ascii="Arial" w:hAnsi="Arial" w:cs="Arial"/>
          <w:color w:val="000000"/>
          <w:sz w:val="22"/>
          <w:szCs w:val="22"/>
          <w:lang w:val="en-US"/>
        </w:rPr>
        <w:t>.</w:t>
      </w:r>
      <w:r w:rsidRPr="0027590D">
        <w:rPr>
          <w:rFonts w:ascii="Arial" w:hAnsi="Arial" w:cs="Arial"/>
          <w:color w:val="000000"/>
          <w:sz w:val="22"/>
          <w:szCs w:val="22"/>
          <w:lang w:val="en-US"/>
        </w:rPr>
        <w:t>805 of July 18, 1989, Law No. 12</w:t>
      </w:r>
      <w:r w:rsidR="004E0BDA">
        <w:rPr>
          <w:rFonts w:ascii="Arial" w:hAnsi="Arial" w:cs="Arial"/>
          <w:color w:val="000000"/>
          <w:sz w:val="22"/>
          <w:szCs w:val="22"/>
          <w:lang w:val="en-US"/>
        </w:rPr>
        <w:t>.</w:t>
      </w:r>
      <w:r w:rsidRPr="0027590D">
        <w:rPr>
          <w:rFonts w:ascii="Arial" w:hAnsi="Arial" w:cs="Arial"/>
          <w:color w:val="000000"/>
          <w:sz w:val="22"/>
          <w:szCs w:val="22"/>
          <w:lang w:val="en-US"/>
        </w:rPr>
        <w:t>334 of September 20, 2010, and Law No. 13</w:t>
      </w:r>
      <w:r w:rsidR="004E0BDA">
        <w:rPr>
          <w:rFonts w:ascii="Arial" w:hAnsi="Arial" w:cs="Arial"/>
          <w:color w:val="000000"/>
          <w:sz w:val="22"/>
          <w:szCs w:val="22"/>
          <w:lang w:val="en-US"/>
        </w:rPr>
        <w:t>.</w:t>
      </w:r>
      <w:r w:rsidRPr="0027590D">
        <w:rPr>
          <w:rFonts w:ascii="Arial" w:hAnsi="Arial" w:cs="Arial"/>
          <w:color w:val="000000"/>
          <w:sz w:val="22"/>
          <w:szCs w:val="22"/>
          <w:lang w:val="en-US"/>
        </w:rPr>
        <w:t>575 of</w:t>
      </w:r>
      <w:r>
        <w:rPr>
          <w:rFonts w:ascii="Arial" w:hAnsi="Arial" w:cs="Arial"/>
          <w:color w:val="000000"/>
          <w:sz w:val="22"/>
          <w:szCs w:val="22"/>
          <w:lang w:val="en-US"/>
        </w:rPr>
        <w:t xml:space="preserve"> </w:t>
      </w:r>
      <w:r w:rsidRPr="0027590D">
        <w:rPr>
          <w:rFonts w:ascii="Arial" w:hAnsi="Arial" w:cs="Arial"/>
          <w:color w:val="000000"/>
          <w:sz w:val="22"/>
          <w:szCs w:val="22"/>
          <w:lang w:val="en-US"/>
        </w:rPr>
        <w:t>December 26, 2017</w:t>
      </w:r>
      <w:r w:rsidR="00392BBD" w:rsidRPr="0027590D">
        <w:rPr>
          <w:rFonts w:ascii="Arial" w:hAnsi="Arial" w:cs="Arial"/>
          <w:color w:val="000000"/>
          <w:sz w:val="22"/>
          <w:szCs w:val="22"/>
          <w:lang w:val="en-US"/>
        </w:rPr>
        <w:t xml:space="preserve">, </w:t>
      </w:r>
    </w:p>
    <w:p w14:paraId="03AA70C9" w14:textId="1F6A774D" w:rsidR="00392BBD" w:rsidRPr="004E0BDA" w:rsidRDefault="00392BBD" w:rsidP="00392BBD">
      <w:pPr>
        <w:pStyle w:val="NormalWeb"/>
        <w:rPr>
          <w:rFonts w:ascii="Arial" w:hAnsi="Arial" w:cs="Arial"/>
          <w:color w:val="000000"/>
          <w:sz w:val="22"/>
          <w:szCs w:val="22"/>
          <w:lang w:val="en-US"/>
        </w:rPr>
      </w:pPr>
      <w:r w:rsidRPr="004E0BDA">
        <w:rPr>
          <w:rFonts w:ascii="Arial" w:hAnsi="Arial" w:cs="Arial"/>
          <w:b/>
          <w:bCs/>
          <w:color w:val="000000"/>
          <w:sz w:val="22"/>
          <w:szCs w:val="22"/>
          <w:lang w:val="en-US"/>
        </w:rPr>
        <w:t>        DECRE</w:t>
      </w:r>
      <w:r w:rsidR="0027590D" w:rsidRPr="004E0BDA">
        <w:rPr>
          <w:rFonts w:ascii="Arial" w:hAnsi="Arial" w:cs="Arial"/>
          <w:b/>
          <w:bCs/>
          <w:color w:val="000000"/>
          <w:sz w:val="22"/>
          <w:szCs w:val="22"/>
          <w:lang w:val="en-US"/>
        </w:rPr>
        <w:t>ES</w:t>
      </w:r>
      <w:r w:rsidRPr="004E0BDA">
        <w:rPr>
          <w:rFonts w:ascii="Arial" w:hAnsi="Arial" w:cs="Arial"/>
          <w:b/>
          <w:bCs/>
          <w:color w:val="000000"/>
          <w:sz w:val="22"/>
          <w:szCs w:val="22"/>
          <w:lang w:val="en-US"/>
        </w:rPr>
        <w:t>:</w:t>
      </w:r>
    </w:p>
    <w:p w14:paraId="5EEDD0CA" w14:textId="77777777" w:rsidR="0027590D" w:rsidRPr="0027590D" w:rsidRDefault="00392BBD" w:rsidP="0027590D">
      <w:pPr>
        <w:jc w:val="both"/>
        <w:rPr>
          <w:rFonts w:ascii="Arial" w:hAnsi="Arial" w:cs="Arial"/>
          <w:sz w:val="22"/>
          <w:szCs w:val="22"/>
          <w:lang w:val="en-US"/>
        </w:rPr>
      </w:pPr>
      <w:r w:rsidRPr="0027590D">
        <w:rPr>
          <w:rFonts w:ascii="Arial" w:hAnsi="Arial" w:cs="Arial"/>
          <w:sz w:val="22"/>
          <w:szCs w:val="22"/>
          <w:lang w:val="en-US"/>
        </w:rPr>
        <w:t xml:space="preserve">Art. 1º </w:t>
      </w:r>
      <w:hyperlink r:id="rId11" w:anchor=":~:text=DECRETO%20N%C2%BA%209.406%2C%20DE%2012%20DE%20JUNHO%20DE%202018&amp;text=Regulamenta%20o%20Decreto%2DLei%20n%C2%BA,que%20lhe%20confere%20o%20art." w:history="1">
        <w:r w:rsidRPr="0027590D">
          <w:rPr>
            <w:rStyle w:val="Hyperlink"/>
            <w:rFonts w:ascii="Arial" w:hAnsi="Arial" w:cs="Arial"/>
            <w:sz w:val="22"/>
            <w:szCs w:val="22"/>
            <w:lang w:val="en-US"/>
          </w:rPr>
          <w:t>Decre</w:t>
        </w:r>
        <w:r w:rsidR="0027590D" w:rsidRPr="0027590D">
          <w:rPr>
            <w:rStyle w:val="Hyperlink"/>
            <w:rFonts w:ascii="Arial" w:hAnsi="Arial" w:cs="Arial"/>
            <w:sz w:val="22"/>
            <w:szCs w:val="22"/>
            <w:lang w:val="en-US"/>
          </w:rPr>
          <w:t>e</w:t>
        </w:r>
        <w:r w:rsidRPr="0027590D">
          <w:rPr>
            <w:rStyle w:val="Hyperlink"/>
            <w:rFonts w:ascii="Arial" w:hAnsi="Arial" w:cs="Arial"/>
            <w:sz w:val="22"/>
            <w:szCs w:val="22"/>
            <w:lang w:val="en-US"/>
          </w:rPr>
          <w:t xml:space="preserve"> nº 9.406, </w:t>
        </w:r>
        <w:r w:rsidR="0027590D" w:rsidRPr="0027590D">
          <w:rPr>
            <w:rStyle w:val="Hyperlink"/>
            <w:rFonts w:ascii="Arial" w:hAnsi="Arial" w:cs="Arial"/>
            <w:sz w:val="22"/>
            <w:szCs w:val="22"/>
            <w:lang w:val="en-US"/>
          </w:rPr>
          <w:t>of June</w:t>
        </w:r>
        <w:r w:rsidRPr="0027590D">
          <w:rPr>
            <w:rStyle w:val="Hyperlink"/>
            <w:rFonts w:ascii="Arial" w:hAnsi="Arial" w:cs="Arial"/>
            <w:sz w:val="22"/>
            <w:szCs w:val="22"/>
            <w:lang w:val="en-US"/>
          </w:rPr>
          <w:t xml:space="preserve"> 12</w:t>
        </w:r>
        <w:r w:rsidR="0027590D" w:rsidRPr="0027590D">
          <w:rPr>
            <w:rStyle w:val="Hyperlink"/>
            <w:rFonts w:ascii="Arial" w:hAnsi="Arial" w:cs="Arial"/>
            <w:sz w:val="22"/>
            <w:szCs w:val="22"/>
            <w:lang w:val="en-US"/>
          </w:rPr>
          <w:t>,</w:t>
        </w:r>
        <w:r w:rsidRPr="0027590D">
          <w:rPr>
            <w:rStyle w:val="Hyperlink"/>
            <w:rFonts w:ascii="Arial" w:hAnsi="Arial" w:cs="Arial"/>
            <w:sz w:val="22"/>
            <w:szCs w:val="22"/>
            <w:lang w:val="en-US"/>
          </w:rPr>
          <w:t xml:space="preserve"> 2018</w:t>
        </w:r>
      </w:hyperlink>
      <w:r w:rsidRPr="0027590D">
        <w:rPr>
          <w:rFonts w:ascii="Arial" w:hAnsi="Arial" w:cs="Arial"/>
          <w:sz w:val="22"/>
          <w:szCs w:val="22"/>
          <w:lang w:val="en-US"/>
        </w:rPr>
        <w:t xml:space="preserve">, </w:t>
      </w:r>
      <w:r w:rsidR="0027590D" w:rsidRPr="0027590D">
        <w:rPr>
          <w:rFonts w:ascii="Arial" w:hAnsi="Arial" w:cs="Arial"/>
          <w:sz w:val="22"/>
          <w:szCs w:val="22"/>
          <w:lang w:val="en-US"/>
        </w:rPr>
        <w:t>shall come into force with the following changes:</w:t>
      </w:r>
    </w:p>
    <w:p w14:paraId="1917426D" w14:textId="646FB6A3" w:rsidR="00392BBD" w:rsidRPr="0027590D" w:rsidRDefault="00392BBD" w:rsidP="00392BBD">
      <w:pPr>
        <w:jc w:val="both"/>
        <w:rPr>
          <w:rFonts w:ascii="Arial" w:hAnsi="Arial" w:cs="Arial"/>
          <w:sz w:val="22"/>
          <w:szCs w:val="22"/>
          <w:lang w:val="en-US"/>
        </w:rPr>
      </w:pPr>
    </w:p>
    <w:p w14:paraId="2C5C07F2" w14:textId="77777777" w:rsidR="00392BBD" w:rsidRPr="0027590D" w:rsidRDefault="00392BBD" w:rsidP="00392BBD">
      <w:pPr>
        <w:jc w:val="both"/>
        <w:rPr>
          <w:rFonts w:ascii="Arial" w:hAnsi="Arial" w:cs="Arial"/>
          <w:sz w:val="22"/>
          <w:szCs w:val="22"/>
          <w:lang w:val="en-US"/>
        </w:rPr>
      </w:pPr>
    </w:p>
    <w:p w14:paraId="61A9992B" w14:textId="08B83769" w:rsidR="00392BBD" w:rsidRPr="0027590D" w:rsidRDefault="00392BBD" w:rsidP="00392BBD">
      <w:pPr>
        <w:ind w:firstLine="708"/>
        <w:jc w:val="both"/>
        <w:rPr>
          <w:rFonts w:ascii="Arial" w:hAnsi="Arial" w:cs="Arial"/>
          <w:sz w:val="22"/>
          <w:szCs w:val="22"/>
          <w:lang w:val="en-US"/>
        </w:rPr>
      </w:pPr>
      <w:r w:rsidRPr="0027590D">
        <w:rPr>
          <w:rFonts w:ascii="Arial" w:hAnsi="Arial" w:cs="Arial"/>
          <w:sz w:val="22"/>
          <w:szCs w:val="22"/>
          <w:lang w:val="en-US"/>
        </w:rPr>
        <w:t xml:space="preserve">“Art. 5º </w:t>
      </w:r>
      <w:proofErr w:type="gramStart"/>
      <w:r w:rsidR="0027590D" w:rsidRPr="0027590D">
        <w:rPr>
          <w:rFonts w:ascii="Arial" w:hAnsi="Arial" w:cs="Arial"/>
          <w:sz w:val="22"/>
          <w:szCs w:val="22"/>
          <w:lang w:val="en-US"/>
        </w:rPr>
        <w:t>The</w:t>
      </w:r>
      <w:proofErr w:type="gramEnd"/>
      <w:r w:rsidR="0027590D" w:rsidRPr="0027590D">
        <w:rPr>
          <w:rFonts w:ascii="Arial" w:hAnsi="Arial" w:cs="Arial"/>
          <w:sz w:val="22"/>
          <w:szCs w:val="22"/>
          <w:lang w:val="en-US"/>
        </w:rPr>
        <w:t xml:space="preserve"> mining activity encompasses research, mining, mine development, processing, ore trading, use of tailings and waste rock, and mine closure</w:t>
      </w:r>
      <w:r w:rsidRPr="0027590D">
        <w:rPr>
          <w:rFonts w:ascii="Arial" w:hAnsi="Arial" w:cs="Arial"/>
          <w:sz w:val="22"/>
          <w:szCs w:val="22"/>
          <w:lang w:val="en-US"/>
        </w:rPr>
        <w:t>.</w:t>
      </w:r>
    </w:p>
    <w:p w14:paraId="4265E0AF" w14:textId="77777777" w:rsidR="00392BBD" w:rsidRPr="004E0BDA" w:rsidRDefault="00392BBD" w:rsidP="00392BBD">
      <w:pPr>
        <w:pStyle w:val="textbody"/>
        <w:spacing w:before="225" w:beforeAutospacing="0" w:after="225" w:afterAutospacing="0"/>
        <w:ind w:firstLine="570"/>
        <w:jc w:val="both"/>
        <w:rPr>
          <w:rFonts w:ascii="Arial" w:hAnsi="Arial" w:cs="Arial"/>
          <w:color w:val="000000"/>
          <w:sz w:val="22"/>
          <w:szCs w:val="22"/>
          <w:lang w:val="en-US"/>
        </w:rPr>
      </w:pPr>
      <w:r w:rsidRPr="004E0BDA">
        <w:rPr>
          <w:rFonts w:ascii="Arial" w:hAnsi="Arial" w:cs="Arial"/>
          <w:color w:val="000000"/>
          <w:sz w:val="22"/>
          <w:szCs w:val="22"/>
          <w:lang w:val="en-US"/>
        </w:rPr>
        <w:t>......................................................................................................................</w:t>
      </w:r>
    </w:p>
    <w:p w14:paraId="59698026" w14:textId="36072583" w:rsidR="0053462B" w:rsidRPr="0027590D" w:rsidRDefault="0053462B" w:rsidP="0049613C">
      <w:pPr>
        <w:ind w:firstLine="570"/>
        <w:jc w:val="both"/>
        <w:rPr>
          <w:rFonts w:ascii="Arial" w:hAnsi="Arial" w:cs="Arial"/>
          <w:color w:val="000000"/>
          <w:sz w:val="22"/>
          <w:szCs w:val="22"/>
          <w:lang w:val="en-US"/>
        </w:rPr>
      </w:pPr>
      <w:r w:rsidRPr="0027590D">
        <w:rPr>
          <w:rFonts w:ascii="Arial" w:hAnsi="Arial" w:cs="Arial"/>
          <w:color w:val="000000"/>
          <w:sz w:val="22"/>
          <w:szCs w:val="22"/>
          <w:lang w:val="en-US"/>
        </w:rPr>
        <w:t xml:space="preserve">§ 2º </w:t>
      </w:r>
      <w:proofErr w:type="gramStart"/>
      <w:r w:rsidR="0027590D" w:rsidRPr="0027590D">
        <w:rPr>
          <w:rFonts w:ascii="Arial" w:hAnsi="Arial" w:cs="Arial"/>
          <w:color w:val="000000"/>
          <w:sz w:val="22"/>
          <w:szCs w:val="22"/>
          <w:lang w:val="en-US"/>
        </w:rPr>
        <w:t>The</w:t>
      </w:r>
      <w:proofErr w:type="gramEnd"/>
      <w:r w:rsidR="0027590D" w:rsidRPr="0027590D">
        <w:rPr>
          <w:rFonts w:ascii="Arial" w:hAnsi="Arial" w:cs="Arial"/>
          <w:color w:val="000000"/>
          <w:sz w:val="22"/>
          <w:szCs w:val="22"/>
          <w:lang w:val="en-US"/>
        </w:rPr>
        <w:t xml:space="preserve"> exercise of the mining activity implies the miner</w:t>
      </w:r>
      <w:r w:rsidR="0027590D">
        <w:rPr>
          <w:rFonts w:ascii="Arial" w:hAnsi="Arial" w:cs="Arial"/>
          <w:color w:val="000000"/>
          <w:sz w:val="22"/>
          <w:szCs w:val="22"/>
          <w:lang w:val="en-US"/>
        </w:rPr>
        <w:t>’s liability</w:t>
      </w:r>
      <w:r w:rsidR="0027590D" w:rsidRPr="0027590D">
        <w:rPr>
          <w:rFonts w:ascii="Arial" w:hAnsi="Arial" w:cs="Arial"/>
          <w:color w:val="000000"/>
          <w:sz w:val="22"/>
          <w:szCs w:val="22"/>
          <w:lang w:val="en-US"/>
        </w:rPr>
        <w:t xml:space="preserve"> for the environmental recovery of the degraded areas</w:t>
      </w:r>
      <w:r w:rsidRPr="0027590D">
        <w:rPr>
          <w:rFonts w:ascii="Arial" w:hAnsi="Arial" w:cs="Arial"/>
          <w:color w:val="000000"/>
          <w:sz w:val="22"/>
          <w:szCs w:val="22"/>
          <w:lang w:val="en-US"/>
        </w:rPr>
        <w:t>.</w:t>
      </w:r>
    </w:p>
    <w:p w14:paraId="3F662532" w14:textId="77777777" w:rsidR="00392BBD" w:rsidRPr="004E0BDA" w:rsidRDefault="00392BBD" w:rsidP="00392BBD">
      <w:pPr>
        <w:pStyle w:val="textbody"/>
        <w:spacing w:before="225" w:beforeAutospacing="0" w:after="225" w:afterAutospacing="0"/>
        <w:ind w:firstLine="570"/>
        <w:jc w:val="both"/>
        <w:rPr>
          <w:rFonts w:ascii="Arial" w:hAnsi="Arial" w:cs="Arial"/>
          <w:color w:val="000000"/>
          <w:sz w:val="22"/>
          <w:szCs w:val="22"/>
          <w:lang w:val="en-US"/>
        </w:rPr>
      </w:pPr>
      <w:r w:rsidRPr="004E0BDA">
        <w:rPr>
          <w:rFonts w:ascii="Arial" w:hAnsi="Arial" w:cs="Arial"/>
          <w:color w:val="000000"/>
          <w:sz w:val="22"/>
          <w:szCs w:val="22"/>
          <w:lang w:val="en-US"/>
        </w:rPr>
        <w:t>......................................................................................................................” (NR)</w:t>
      </w:r>
    </w:p>
    <w:p w14:paraId="4CADBE83" w14:textId="77777777" w:rsidR="00392BBD" w:rsidRPr="004E0BDA" w:rsidRDefault="00392BBD" w:rsidP="00392BBD">
      <w:pPr>
        <w:ind w:firstLine="708"/>
        <w:rPr>
          <w:rFonts w:ascii="Arial" w:hAnsi="Arial" w:cs="Arial"/>
          <w:sz w:val="22"/>
          <w:szCs w:val="22"/>
          <w:lang w:val="en-US"/>
        </w:rPr>
      </w:pPr>
      <w:r w:rsidRPr="004E0BDA">
        <w:rPr>
          <w:rFonts w:ascii="Arial" w:hAnsi="Arial" w:cs="Arial"/>
          <w:sz w:val="22"/>
          <w:szCs w:val="22"/>
          <w:lang w:val="en-US"/>
        </w:rPr>
        <w:t>“Art. 9º ........................................................................................................</w:t>
      </w:r>
    </w:p>
    <w:p w14:paraId="40728F24" w14:textId="77777777" w:rsidR="00392BBD" w:rsidRPr="004E0BDA" w:rsidRDefault="00392BBD" w:rsidP="00392BBD">
      <w:pPr>
        <w:ind w:firstLine="708"/>
        <w:rPr>
          <w:rFonts w:ascii="Arial" w:hAnsi="Arial" w:cs="Arial"/>
          <w:sz w:val="22"/>
          <w:szCs w:val="22"/>
          <w:lang w:val="en-US"/>
        </w:rPr>
      </w:pPr>
    </w:p>
    <w:p w14:paraId="05EA32F8" w14:textId="77777777" w:rsidR="00392BBD" w:rsidRPr="004E0BDA" w:rsidRDefault="00392BBD" w:rsidP="00392BBD">
      <w:pPr>
        <w:ind w:firstLine="708"/>
        <w:rPr>
          <w:rFonts w:ascii="Arial" w:hAnsi="Arial" w:cs="Arial"/>
          <w:sz w:val="22"/>
          <w:szCs w:val="22"/>
          <w:lang w:val="en-US"/>
        </w:rPr>
      </w:pPr>
      <w:r w:rsidRPr="004E0BDA">
        <w:rPr>
          <w:rFonts w:ascii="Arial" w:hAnsi="Arial" w:cs="Arial"/>
          <w:sz w:val="22"/>
          <w:szCs w:val="22"/>
          <w:lang w:val="en-US"/>
        </w:rPr>
        <w:t>......................................................................................................................</w:t>
      </w:r>
    </w:p>
    <w:p w14:paraId="04B2143C" w14:textId="77777777" w:rsidR="00392BBD" w:rsidRPr="004E0BDA" w:rsidRDefault="00392BBD" w:rsidP="00392BBD">
      <w:pPr>
        <w:ind w:firstLine="708"/>
        <w:rPr>
          <w:rFonts w:ascii="Arial" w:hAnsi="Arial" w:cs="Arial"/>
          <w:sz w:val="22"/>
          <w:szCs w:val="22"/>
          <w:lang w:val="en-US"/>
        </w:rPr>
      </w:pPr>
    </w:p>
    <w:p w14:paraId="3EBF07DB" w14:textId="6B8AC8B7" w:rsidR="00392BBD" w:rsidRPr="0027590D" w:rsidRDefault="00392BBD" w:rsidP="00392BBD">
      <w:pPr>
        <w:ind w:firstLine="708"/>
        <w:jc w:val="both"/>
        <w:rPr>
          <w:rFonts w:ascii="Arial" w:hAnsi="Arial" w:cs="Arial"/>
          <w:sz w:val="22"/>
          <w:szCs w:val="22"/>
          <w:lang w:val="en-US"/>
        </w:rPr>
      </w:pPr>
      <w:r w:rsidRPr="0027590D">
        <w:rPr>
          <w:rFonts w:ascii="Arial" w:hAnsi="Arial" w:cs="Arial"/>
          <w:sz w:val="22"/>
          <w:szCs w:val="22"/>
          <w:lang w:val="en-US"/>
        </w:rPr>
        <w:t xml:space="preserve">§ 7º </w:t>
      </w:r>
      <w:r w:rsidR="0027590D" w:rsidRPr="0027590D">
        <w:rPr>
          <w:rFonts w:ascii="Arial" w:hAnsi="Arial" w:cs="Arial"/>
          <w:sz w:val="22"/>
          <w:szCs w:val="22"/>
          <w:lang w:val="en-US"/>
        </w:rPr>
        <w:t>Once the term of the research authorization has ended and the research report has been presented, the holder, or his successor, may continue the works, including those in the field, with a view to better detailing the deposit and converting the measured or indicated resources into proven and probable reserves, to be considered in the future in the economic use plan and for the adequate planning of the undertaking.</w:t>
      </w:r>
    </w:p>
    <w:p w14:paraId="419D3007" w14:textId="77777777" w:rsidR="00392BBD" w:rsidRPr="004E0BDA" w:rsidRDefault="00392BBD" w:rsidP="00392BBD">
      <w:pPr>
        <w:pStyle w:val="textbody"/>
        <w:spacing w:before="225" w:beforeAutospacing="0" w:after="225" w:afterAutospacing="0"/>
        <w:ind w:firstLine="570"/>
        <w:jc w:val="both"/>
        <w:rPr>
          <w:rFonts w:ascii="Arial" w:hAnsi="Arial" w:cs="Arial"/>
          <w:color w:val="000000"/>
          <w:sz w:val="22"/>
          <w:szCs w:val="22"/>
          <w:lang w:val="en-US"/>
        </w:rPr>
      </w:pPr>
      <w:r w:rsidRPr="004E0BDA">
        <w:rPr>
          <w:rFonts w:ascii="Arial" w:hAnsi="Arial" w:cs="Arial"/>
          <w:color w:val="000000"/>
          <w:sz w:val="22"/>
          <w:szCs w:val="22"/>
          <w:lang w:val="en-US"/>
        </w:rPr>
        <w:t>...........................................................................................................” (NR)</w:t>
      </w:r>
    </w:p>
    <w:p w14:paraId="464863B8" w14:textId="77777777" w:rsidR="00392BBD" w:rsidRPr="004E0BDA" w:rsidRDefault="00392BBD" w:rsidP="00392BBD">
      <w:pPr>
        <w:ind w:firstLine="708"/>
        <w:jc w:val="both"/>
        <w:rPr>
          <w:rFonts w:ascii="Arial" w:hAnsi="Arial" w:cs="Arial"/>
          <w:sz w:val="22"/>
          <w:szCs w:val="22"/>
          <w:lang w:val="en-US"/>
        </w:rPr>
      </w:pPr>
    </w:p>
    <w:p w14:paraId="62266840"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lastRenderedPageBreak/>
        <w:t>“Art. 13.  ......................................................................................................</w:t>
      </w:r>
    </w:p>
    <w:p w14:paraId="767A5A5B" w14:textId="77777777" w:rsidR="00392BBD" w:rsidRPr="004E0BDA" w:rsidRDefault="00392BBD" w:rsidP="00392BBD">
      <w:pPr>
        <w:ind w:firstLine="708"/>
        <w:jc w:val="both"/>
        <w:rPr>
          <w:rFonts w:ascii="Arial" w:hAnsi="Arial" w:cs="Arial"/>
          <w:sz w:val="22"/>
          <w:szCs w:val="22"/>
          <w:lang w:val="en-US"/>
        </w:rPr>
      </w:pPr>
    </w:p>
    <w:p w14:paraId="4EE93F9B" w14:textId="52A6877C" w:rsidR="00392BBD" w:rsidRPr="00C01791" w:rsidRDefault="00392BBD" w:rsidP="00BF46D6">
      <w:pPr>
        <w:ind w:firstLine="708"/>
        <w:jc w:val="both"/>
        <w:rPr>
          <w:rFonts w:ascii="Arial" w:hAnsi="Arial" w:cs="Arial"/>
          <w:sz w:val="22"/>
          <w:szCs w:val="22"/>
          <w:lang w:val="en-US"/>
        </w:rPr>
      </w:pPr>
      <w:r w:rsidRPr="00C01791">
        <w:rPr>
          <w:rFonts w:ascii="Arial" w:hAnsi="Arial" w:cs="Arial"/>
          <w:sz w:val="22"/>
          <w:szCs w:val="22"/>
          <w:lang w:val="en-US"/>
        </w:rPr>
        <w:t xml:space="preserve">I - </w:t>
      </w:r>
      <w:r w:rsidR="00C01791" w:rsidRPr="00C01791">
        <w:rPr>
          <w:rFonts w:ascii="Arial" w:hAnsi="Arial" w:cs="Arial"/>
          <w:sz w:val="22"/>
          <w:szCs w:val="22"/>
          <w:lang w:val="en-US"/>
        </w:rPr>
        <w:t xml:space="preserve">concession regime, when dependent on an Ordinance from the Minister of State of Mines and Energy or when granted by the ANM, if its object is the mineral substances mentioned in art. 1 of </w:t>
      </w:r>
      <w:hyperlink r:id="rId12" w:anchor="art1" w:history="1">
        <w:r w:rsidR="00AF67AE" w:rsidRPr="00C01791">
          <w:rPr>
            <w:rStyle w:val="Hyperlink"/>
            <w:rFonts w:ascii="Arial" w:hAnsi="Arial" w:cs="Arial"/>
            <w:sz w:val="22"/>
            <w:szCs w:val="22"/>
            <w:lang w:val="en-US"/>
          </w:rPr>
          <w:t>L</w:t>
        </w:r>
        <w:r w:rsidR="00C01791">
          <w:rPr>
            <w:rStyle w:val="Hyperlink"/>
            <w:rFonts w:ascii="Arial" w:hAnsi="Arial" w:cs="Arial"/>
            <w:sz w:val="22"/>
            <w:szCs w:val="22"/>
            <w:lang w:val="en-US"/>
          </w:rPr>
          <w:t>aw</w:t>
        </w:r>
        <w:r w:rsidR="00AF67AE" w:rsidRPr="00C01791">
          <w:rPr>
            <w:rStyle w:val="Hyperlink"/>
            <w:rFonts w:ascii="Arial" w:hAnsi="Arial" w:cs="Arial"/>
            <w:sz w:val="22"/>
            <w:szCs w:val="22"/>
            <w:lang w:val="en-US"/>
          </w:rPr>
          <w:t xml:space="preserve"> nº 6.567, </w:t>
        </w:r>
        <w:r w:rsidR="00C01791">
          <w:rPr>
            <w:rStyle w:val="Hyperlink"/>
            <w:rFonts w:ascii="Arial" w:hAnsi="Arial" w:cs="Arial"/>
            <w:sz w:val="22"/>
            <w:szCs w:val="22"/>
            <w:lang w:val="en-US"/>
          </w:rPr>
          <w:t>of</w:t>
        </w:r>
        <w:r w:rsidR="00AF67AE" w:rsidRPr="00C01791">
          <w:rPr>
            <w:rStyle w:val="Hyperlink"/>
            <w:rFonts w:ascii="Arial" w:hAnsi="Arial" w:cs="Arial"/>
            <w:sz w:val="22"/>
            <w:szCs w:val="22"/>
            <w:lang w:val="en-US"/>
          </w:rPr>
          <w:t xml:space="preserve"> 1978 </w:t>
        </w:r>
      </w:hyperlink>
      <w:r w:rsidRPr="00C01791">
        <w:rPr>
          <w:rFonts w:ascii="Arial" w:hAnsi="Arial" w:cs="Arial"/>
          <w:sz w:val="22"/>
          <w:szCs w:val="22"/>
          <w:lang w:val="en-US"/>
        </w:rPr>
        <w:t>;</w:t>
      </w:r>
    </w:p>
    <w:p w14:paraId="653A0289" w14:textId="77777777" w:rsidR="00895540" w:rsidRPr="00C01791" w:rsidRDefault="00895540" w:rsidP="00392BBD">
      <w:pPr>
        <w:ind w:firstLine="708"/>
        <w:jc w:val="both"/>
        <w:rPr>
          <w:rFonts w:ascii="Arial" w:hAnsi="Arial" w:cs="Arial"/>
          <w:sz w:val="22"/>
          <w:szCs w:val="22"/>
          <w:lang w:val="en-US"/>
        </w:rPr>
      </w:pPr>
    </w:p>
    <w:p w14:paraId="7D802AD1" w14:textId="6C42B9CA" w:rsidR="00392BBD" w:rsidRPr="00C01791" w:rsidRDefault="00392BBD" w:rsidP="00392BBD">
      <w:pPr>
        <w:ind w:firstLine="708"/>
        <w:jc w:val="both"/>
        <w:rPr>
          <w:rFonts w:ascii="Arial" w:hAnsi="Arial" w:cs="Arial"/>
          <w:sz w:val="22"/>
          <w:szCs w:val="22"/>
          <w:lang w:val="en-US"/>
        </w:rPr>
      </w:pPr>
      <w:r w:rsidRPr="00C01791">
        <w:rPr>
          <w:rFonts w:ascii="Arial" w:hAnsi="Arial" w:cs="Arial"/>
          <w:sz w:val="22"/>
          <w:szCs w:val="22"/>
          <w:lang w:val="en-US"/>
        </w:rPr>
        <w:t xml:space="preserve">II - </w:t>
      </w:r>
      <w:r w:rsidR="00C01791" w:rsidRPr="00C01791">
        <w:rPr>
          <w:rFonts w:ascii="Arial" w:hAnsi="Arial" w:cs="Arial"/>
          <w:sz w:val="22"/>
          <w:szCs w:val="22"/>
          <w:lang w:val="en-US"/>
        </w:rPr>
        <w:t xml:space="preserve">authorization regime, when </w:t>
      </w:r>
      <w:r w:rsidR="00C01791">
        <w:rPr>
          <w:rFonts w:ascii="Arial" w:hAnsi="Arial" w:cs="Arial"/>
          <w:sz w:val="22"/>
          <w:szCs w:val="22"/>
          <w:lang w:val="en-US"/>
        </w:rPr>
        <w:t>dependent</w:t>
      </w:r>
      <w:r w:rsidR="00C01791" w:rsidRPr="00C01791">
        <w:rPr>
          <w:rFonts w:ascii="Arial" w:hAnsi="Arial" w:cs="Arial"/>
          <w:sz w:val="22"/>
          <w:szCs w:val="22"/>
          <w:lang w:val="en-US"/>
        </w:rPr>
        <w:t xml:space="preserve"> on the issuing of a license by the ANM</w:t>
      </w:r>
      <w:r w:rsidRPr="00C01791">
        <w:rPr>
          <w:rFonts w:ascii="Arial" w:hAnsi="Arial" w:cs="Arial"/>
          <w:sz w:val="22"/>
          <w:szCs w:val="22"/>
          <w:lang w:val="en-US"/>
        </w:rPr>
        <w:t>;</w:t>
      </w:r>
    </w:p>
    <w:p w14:paraId="38F78717" w14:textId="77777777" w:rsidR="00895540" w:rsidRPr="00C01791" w:rsidRDefault="00895540" w:rsidP="00392BBD">
      <w:pPr>
        <w:ind w:firstLine="708"/>
        <w:jc w:val="both"/>
        <w:rPr>
          <w:rFonts w:ascii="Arial" w:hAnsi="Arial" w:cs="Arial"/>
          <w:sz w:val="22"/>
          <w:szCs w:val="22"/>
          <w:lang w:val="en-US"/>
        </w:rPr>
      </w:pPr>
    </w:p>
    <w:p w14:paraId="0B065E3E" w14:textId="11D75645" w:rsidR="00AF67AE" w:rsidRPr="00C01791" w:rsidRDefault="00392BBD" w:rsidP="00AF67AE">
      <w:pPr>
        <w:ind w:firstLine="708"/>
        <w:jc w:val="both"/>
        <w:rPr>
          <w:rFonts w:ascii="Arial" w:hAnsi="Arial" w:cs="Arial"/>
          <w:sz w:val="22"/>
          <w:szCs w:val="22"/>
          <w:lang w:val="en-US"/>
        </w:rPr>
      </w:pPr>
      <w:r w:rsidRPr="00C01791">
        <w:rPr>
          <w:rFonts w:ascii="Arial" w:hAnsi="Arial" w:cs="Arial"/>
          <w:sz w:val="22"/>
          <w:szCs w:val="22"/>
          <w:lang w:val="en-US"/>
        </w:rPr>
        <w:t xml:space="preserve">III - </w:t>
      </w:r>
      <w:r w:rsidR="00C01791" w:rsidRPr="00C01791">
        <w:rPr>
          <w:rFonts w:ascii="Arial" w:hAnsi="Arial" w:cs="Arial"/>
          <w:sz w:val="22"/>
          <w:szCs w:val="22"/>
          <w:lang w:val="en-US"/>
        </w:rPr>
        <w:t xml:space="preserve">licensing regime, when </w:t>
      </w:r>
      <w:r w:rsidR="00C01791">
        <w:rPr>
          <w:rFonts w:ascii="Arial" w:hAnsi="Arial" w:cs="Arial"/>
          <w:sz w:val="22"/>
          <w:szCs w:val="22"/>
          <w:lang w:val="en-US"/>
        </w:rPr>
        <w:t>dependent</w:t>
      </w:r>
      <w:r w:rsidR="00C01791" w:rsidRPr="00C01791">
        <w:rPr>
          <w:rFonts w:ascii="Arial" w:hAnsi="Arial" w:cs="Arial"/>
          <w:sz w:val="22"/>
          <w:szCs w:val="22"/>
          <w:lang w:val="en-US"/>
        </w:rPr>
        <w:t xml:space="preserve"> on a license issued in compliance with local administrative regulations and on the license's registration with the ANM</w:t>
      </w:r>
      <w:r w:rsidRPr="00C01791">
        <w:rPr>
          <w:rFonts w:ascii="Arial" w:hAnsi="Arial" w:cs="Arial"/>
          <w:sz w:val="22"/>
          <w:szCs w:val="22"/>
          <w:lang w:val="en-US"/>
        </w:rPr>
        <w:t>;</w:t>
      </w:r>
    </w:p>
    <w:p w14:paraId="0E5A1EAF" w14:textId="77777777" w:rsidR="00AF67AE" w:rsidRPr="00C01791" w:rsidRDefault="00AF67AE" w:rsidP="00AF67AE">
      <w:pPr>
        <w:ind w:firstLine="708"/>
        <w:jc w:val="both"/>
        <w:rPr>
          <w:rFonts w:ascii="Arial" w:hAnsi="Arial" w:cs="Arial"/>
          <w:sz w:val="22"/>
          <w:szCs w:val="22"/>
          <w:lang w:val="en-US"/>
        </w:rPr>
      </w:pPr>
    </w:p>
    <w:p w14:paraId="3257CEDB" w14:textId="6B3EAB1A" w:rsidR="00392BBD" w:rsidRPr="00C01791" w:rsidRDefault="00392BBD" w:rsidP="00AF67AE">
      <w:pPr>
        <w:ind w:firstLine="709"/>
        <w:rPr>
          <w:rFonts w:ascii="Arial" w:hAnsi="Arial" w:cs="Arial"/>
          <w:sz w:val="22"/>
          <w:szCs w:val="22"/>
          <w:lang w:val="en-US"/>
        </w:rPr>
      </w:pPr>
      <w:r w:rsidRPr="00C01791">
        <w:rPr>
          <w:rFonts w:ascii="Arial" w:hAnsi="Arial" w:cs="Arial"/>
          <w:sz w:val="22"/>
          <w:szCs w:val="22"/>
          <w:lang w:val="en-US"/>
        </w:rPr>
        <w:t xml:space="preserve">IV - </w:t>
      </w:r>
      <w:r w:rsidR="00C01791" w:rsidRPr="00C01791">
        <w:rPr>
          <w:rFonts w:ascii="Arial" w:hAnsi="Arial" w:cs="Arial"/>
          <w:sz w:val="22"/>
          <w:szCs w:val="22"/>
          <w:lang w:val="en-US"/>
        </w:rPr>
        <w:t xml:space="preserve">the mining permission regime, when </w:t>
      </w:r>
      <w:r w:rsidR="00C01791">
        <w:rPr>
          <w:rFonts w:ascii="Arial" w:hAnsi="Arial" w:cs="Arial"/>
          <w:sz w:val="22"/>
          <w:szCs w:val="22"/>
          <w:lang w:val="en-US"/>
        </w:rPr>
        <w:t>dependent</w:t>
      </w:r>
      <w:r w:rsidR="00C01791" w:rsidRPr="00C01791">
        <w:rPr>
          <w:rFonts w:ascii="Arial" w:hAnsi="Arial" w:cs="Arial"/>
          <w:sz w:val="22"/>
          <w:szCs w:val="22"/>
          <w:lang w:val="en-US"/>
        </w:rPr>
        <w:t xml:space="preserve"> on a permission issued by the ANM; an</w:t>
      </w:r>
    </w:p>
    <w:p w14:paraId="6DA772A2" w14:textId="77777777" w:rsidR="00392BBD" w:rsidRPr="004E0BDA" w:rsidRDefault="00392BBD" w:rsidP="00392BBD">
      <w:pPr>
        <w:pStyle w:val="textbody"/>
        <w:spacing w:before="225" w:beforeAutospacing="0" w:after="225" w:afterAutospacing="0"/>
        <w:ind w:firstLine="570"/>
        <w:jc w:val="both"/>
        <w:rPr>
          <w:rFonts w:ascii="Arial" w:hAnsi="Arial" w:cs="Arial"/>
          <w:color w:val="000000"/>
          <w:sz w:val="22"/>
          <w:szCs w:val="22"/>
          <w:lang w:val="en-US"/>
        </w:rPr>
      </w:pPr>
      <w:r w:rsidRPr="004E0BDA">
        <w:rPr>
          <w:rFonts w:ascii="Arial" w:hAnsi="Arial" w:cs="Arial"/>
          <w:color w:val="000000"/>
          <w:sz w:val="22"/>
          <w:szCs w:val="22"/>
          <w:lang w:val="en-US"/>
        </w:rPr>
        <w:t>......................................................................................................................</w:t>
      </w:r>
    </w:p>
    <w:p w14:paraId="4BE5B134" w14:textId="4848201C" w:rsidR="00392BBD" w:rsidRPr="004E0BDA" w:rsidRDefault="00C01791" w:rsidP="00392BBD">
      <w:pPr>
        <w:pStyle w:val="textbody"/>
        <w:spacing w:before="225" w:beforeAutospacing="0" w:after="225" w:afterAutospacing="0"/>
        <w:ind w:firstLine="570"/>
        <w:jc w:val="both"/>
        <w:rPr>
          <w:rFonts w:ascii="Arial" w:hAnsi="Arial" w:cs="Arial"/>
          <w:color w:val="000000"/>
          <w:sz w:val="22"/>
          <w:szCs w:val="22"/>
          <w:lang w:val="en-US"/>
        </w:rPr>
      </w:pPr>
      <w:r w:rsidRPr="004E0BDA">
        <w:rPr>
          <w:rFonts w:ascii="Arial" w:hAnsi="Arial" w:cs="Arial"/>
          <w:color w:val="000000"/>
          <w:sz w:val="22"/>
          <w:szCs w:val="22"/>
          <w:lang w:val="en-US"/>
        </w:rPr>
        <w:t>Sole</w:t>
      </w:r>
      <w:r w:rsidR="00392BBD" w:rsidRPr="004E0BDA">
        <w:rPr>
          <w:rFonts w:ascii="Arial" w:hAnsi="Arial" w:cs="Arial"/>
          <w:color w:val="000000"/>
          <w:sz w:val="22"/>
          <w:szCs w:val="22"/>
          <w:lang w:val="en-US"/>
        </w:rPr>
        <w:t xml:space="preserve"> </w:t>
      </w:r>
      <w:r w:rsidRPr="004E0BDA">
        <w:rPr>
          <w:rFonts w:ascii="Arial" w:hAnsi="Arial" w:cs="Arial"/>
          <w:color w:val="000000"/>
          <w:sz w:val="22"/>
          <w:szCs w:val="22"/>
          <w:lang w:val="en-US"/>
        </w:rPr>
        <w:t>paragraph</w:t>
      </w:r>
      <w:r w:rsidR="00392BBD" w:rsidRPr="004E0BDA">
        <w:rPr>
          <w:rFonts w:ascii="Arial" w:hAnsi="Arial" w:cs="Arial"/>
          <w:color w:val="000000"/>
          <w:sz w:val="22"/>
          <w:szCs w:val="22"/>
          <w:lang w:val="en-US"/>
        </w:rPr>
        <w:t>.  .........................................................................................</w:t>
      </w:r>
    </w:p>
    <w:p w14:paraId="45CBF793" w14:textId="77777777" w:rsidR="00392BBD" w:rsidRPr="004E0BDA" w:rsidRDefault="00392BBD" w:rsidP="00392BBD">
      <w:pPr>
        <w:pStyle w:val="textbody"/>
        <w:spacing w:before="225" w:beforeAutospacing="0" w:after="225" w:afterAutospacing="0"/>
        <w:ind w:firstLine="570"/>
        <w:jc w:val="both"/>
        <w:rPr>
          <w:rFonts w:ascii="Arial" w:hAnsi="Arial" w:cs="Arial"/>
          <w:color w:val="000000"/>
          <w:sz w:val="22"/>
          <w:szCs w:val="22"/>
          <w:lang w:val="en-US"/>
        </w:rPr>
      </w:pPr>
      <w:r w:rsidRPr="004E0BDA">
        <w:rPr>
          <w:rFonts w:ascii="Arial" w:hAnsi="Arial" w:cs="Arial"/>
          <w:color w:val="000000"/>
          <w:sz w:val="22"/>
          <w:szCs w:val="22"/>
          <w:lang w:val="en-US"/>
        </w:rPr>
        <w:t>......................................................................................................................</w:t>
      </w:r>
    </w:p>
    <w:p w14:paraId="3CE59A85" w14:textId="37489BC3" w:rsidR="00392BBD" w:rsidRPr="00C01791" w:rsidRDefault="00392BBD" w:rsidP="00C01791">
      <w:pPr>
        <w:ind w:firstLine="570"/>
        <w:jc w:val="both"/>
        <w:rPr>
          <w:rFonts w:ascii="Arial" w:hAnsi="Arial" w:cs="Arial"/>
          <w:sz w:val="22"/>
          <w:szCs w:val="22"/>
          <w:lang w:val="en-US"/>
        </w:rPr>
      </w:pPr>
      <w:r w:rsidRPr="00C01791">
        <w:rPr>
          <w:rFonts w:ascii="Arial" w:hAnsi="Arial" w:cs="Arial"/>
          <w:sz w:val="22"/>
          <w:szCs w:val="22"/>
          <w:lang w:val="en-US"/>
        </w:rPr>
        <w:t xml:space="preserve">II - </w:t>
      </w:r>
      <w:r w:rsidR="00C01791" w:rsidRPr="00C01791">
        <w:rPr>
          <w:rFonts w:ascii="Arial" w:hAnsi="Arial" w:cs="Arial"/>
          <w:sz w:val="22"/>
          <w:szCs w:val="22"/>
          <w:lang w:val="en-US"/>
        </w:rPr>
        <w:t xml:space="preserve">earthmoving works and the dismantling of materials </w:t>
      </w:r>
      <w:r w:rsidR="00C01791" w:rsidRPr="00C01791">
        <w:rPr>
          <w:rFonts w:ascii="Arial" w:hAnsi="Arial" w:cs="Arial"/>
          <w:b/>
          <w:i/>
          <w:sz w:val="22"/>
          <w:szCs w:val="22"/>
          <w:lang w:val="en-US"/>
        </w:rPr>
        <w:t xml:space="preserve">in natura </w:t>
      </w:r>
      <w:r w:rsidR="00C01791" w:rsidRPr="00C01791">
        <w:rPr>
          <w:rFonts w:ascii="Arial" w:hAnsi="Arial" w:cs="Arial"/>
          <w:sz w:val="22"/>
          <w:szCs w:val="22"/>
          <w:lang w:val="en-US"/>
        </w:rPr>
        <w:t>that are necessary for the opening of transport routes and general earthmoving and building works, provided that the earth and materials resulting from said works are not sold, and that their use is restricted to the work itself." (NR)</w:t>
      </w:r>
    </w:p>
    <w:p w14:paraId="4F65AB2B" w14:textId="77777777" w:rsidR="00392BBD" w:rsidRPr="004E0BDA" w:rsidRDefault="00392BBD" w:rsidP="00392BBD">
      <w:pPr>
        <w:ind w:firstLine="708"/>
        <w:jc w:val="both"/>
        <w:rPr>
          <w:rFonts w:ascii="Arial" w:hAnsi="Arial" w:cs="Arial"/>
          <w:sz w:val="22"/>
          <w:szCs w:val="22"/>
          <w:lang w:val="en-US"/>
        </w:rPr>
      </w:pPr>
    </w:p>
    <w:p w14:paraId="0A647C12" w14:textId="22AF07AF"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14. </w:t>
      </w:r>
      <w:r w:rsidR="00C01791" w:rsidRPr="00C01791">
        <w:rPr>
          <w:rFonts w:ascii="Arial" w:hAnsi="Arial" w:cs="Arial"/>
          <w:sz w:val="22"/>
          <w:szCs w:val="22"/>
          <w:lang w:val="en-US"/>
        </w:rPr>
        <w:t xml:space="preserve">The application for a research authorization, mining permit or license registration shall have as its object only one polygon, which shall be restricted to the maximum area established in an ANM Resolution, under penalty of rejection without encumbrance of the area." </w:t>
      </w:r>
      <w:r w:rsidRPr="004E0BDA">
        <w:rPr>
          <w:rFonts w:ascii="Arial" w:hAnsi="Arial" w:cs="Arial"/>
          <w:sz w:val="22"/>
          <w:szCs w:val="22"/>
          <w:lang w:val="en-US"/>
        </w:rPr>
        <w:t>(NR)</w:t>
      </w:r>
    </w:p>
    <w:p w14:paraId="4BF88426" w14:textId="77777777" w:rsidR="00392BBD" w:rsidRPr="004E0BDA" w:rsidRDefault="00392BBD" w:rsidP="00392BBD">
      <w:pPr>
        <w:ind w:firstLine="708"/>
        <w:jc w:val="both"/>
        <w:rPr>
          <w:rFonts w:ascii="Arial" w:hAnsi="Arial" w:cs="Arial"/>
          <w:sz w:val="22"/>
          <w:szCs w:val="22"/>
          <w:lang w:val="en-US"/>
        </w:rPr>
      </w:pPr>
    </w:p>
    <w:p w14:paraId="17F275D5"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“Art. 16. ........................................................................................................</w:t>
      </w:r>
    </w:p>
    <w:p w14:paraId="4B9F1F8E" w14:textId="77777777" w:rsidR="00392BBD" w:rsidRPr="004E0BDA" w:rsidRDefault="00392BBD" w:rsidP="00392BBD">
      <w:pPr>
        <w:ind w:firstLine="708"/>
        <w:jc w:val="both"/>
        <w:rPr>
          <w:rFonts w:ascii="Arial" w:hAnsi="Arial" w:cs="Arial"/>
          <w:sz w:val="22"/>
          <w:szCs w:val="22"/>
          <w:lang w:val="en-US"/>
        </w:rPr>
      </w:pPr>
    </w:p>
    <w:p w14:paraId="2A8E8973" w14:textId="77777777" w:rsidR="00C01791" w:rsidRPr="00C01791" w:rsidRDefault="00C01791" w:rsidP="00C01791">
      <w:pPr>
        <w:ind w:firstLine="708"/>
        <w:jc w:val="both"/>
        <w:rPr>
          <w:rFonts w:ascii="Arial" w:hAnsi="Arial" w:cs="Arial"/>
          <w:sz w:val="22"/>
          <w:szCs w:val="22"/>
          <w:lang w:val="en-US"/>
        </w:rPr>
      </w:pPr>
      <w:r w:rsidRPr="00C01791">
        <w:rPr>
          <w:rFonts w:ascii="Arial" w:hAnsi="Arial" w:cs="Arial"/>
          <w:sz w:val="22"/>
          <w:szCs w:val="22"/>
          <w:lang w:val="en-US"/>
        </w:rPr>
        <w:t>Sole Paragraph. Total or partial withdrawal from the request for research authorization is allowed, as provided by an ANM Resolution. (NR)</w:t>
      </w:r>
    </w:p>
    <w:p w14:paraId="02949744" w14:textId="77777777" w:rsidR="00392BBD" w:rsidRPr="004E0BDA" w:rsidRDefault="00392BBD" w:rsidP="00392BBD">
      <w:pPr>
        <w:jc w:val="both"/>
        <w:rPr>
          <w:rFonts w:ascii="Arial" w:hAnsi="Arial" w:cs="Arial"/>
          <w:sz w:val="22"/>
          <w:szCs w:val="22"/>
          <w:lang w:val="en-US"/>
        </w:rPr>
      </w:pPr>
    </w:p>
    <w:p w14:paraId="197BB212" w14:textId="7CB7439D"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17. </w:t>
      </w:r>
      <w:r w:rsidR="00C01791" w:rsidRPr="00C01791">
        <w:rPr>
          <w:rFonts w:ascii="Arial" w:hAnsi="Arial" w:cs="Arial"/>
          <w:sz w:val="22"/>
          <w:szCs w:val="22"/>
          <w:lang w:val="en-US"/>
        </w:rPr>
        <w:t>The ANM shall reject, without encumbrance of the area, any request for research authorization that is not accompanied by any of the instruction elements referred to in art. 16 of Decree-Law 227 of 1967 - Mining Code. (NR)</w:t>
      </w:r>
    </w:p>
    <w:p w14:paraId="396B1005" w14:textId="77777777" w:rsidR="00392BBD" w:rsidRPr="004E0BDA" w:rsidRDefault="00392BBD" w:rsidP="00392BBD">
      <w:pPr>
        <w:ind w:firstLine="708"/>
        <w:jc w:val="both"/>
        <w:rPr>
          <w:rFonts w:ascii="Arial" w:hAnsi="Arial" w:cs="Arial"/>
          <w:sz w:val="22"/>
          <w:szCs w:val="22"/>
          <w:lang w:val="en-US"/>
        </w:rPr>
      </w:pPr>
    </w:p>
    <w:p w14:paraId="5B525220"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“Art. 21.  ......................................................................................................</w:t>
      </w:r>
    </w:p>
    <w:p w14:paraId="00258C51" w14:textId="77777777" w:rsidR="00392BBD" w:rsidRPr="004E0BDA" w:rsidRDefault="00392BBD" w:rsidP="00392BBD">
      <w:pPr>
        <w:pStyle w:val="textbody"/>
        <w:spacing w:before="225" w:beforeAutospacing="0" w:after="225" w:afterAutospacing="0"/>
        <w:ind w:firstLine="570"/>
        <w:jc w:val="both"/>
        <w:rPr>
          <w:rFonts w:ascii="Arial" w:hAnsi="Arial" w:cs="Arial"/>
          <w:color w:val="000000"/>
          <w:sz w:val="22"/>
          <w:szCs w:val="22"/>
          <w:lang w:val="en-US"/>
        </w:rPr>
      </w:pPr>
      <w:r w:rsidRPr="004E0BDA">
        <w:rPr>
          <w:rFonts w:ascii="Arial" w:hAnsi="Arial" w:cs="Arial"/>
          <w:color w:val="000000"/>
          <w:sz w:val="22"/>
          <w:szCs w:val="22"/>
          <w:lang w:val="en-US"/>
        </w:rPr>
        <w:t>......................................................................................................................</w:t>
      </w:r>
    </w:p>
    <w:p w14:paraId="3B84A81D" w14:textId="258804A6" w:rsidR="00392BBD" w:rsidRPr="00C01791" w:rsidRDefault="00392BBD" w:rsidP="00392BBD">
      <w:pPr>
        <w:ind w:firstLine="708"/>
        <w:jc w:val="both"/>
        <w:rPr>
          <w:rFonts w:ascii="Arial" w:hAnsi="Arial" w:cs="Arial"/>
          <w:sz w:val="22"/>
          <w:szCs w:val="22"/>
          <w:lang w:val="en-US"/>
        </w:rPr>
      </w:pPr>
      <w:r w:rsidRPr="00C01791">
        <w:rPr>
          <w:rFonts w:ascii="Arial" w:hAnsi="Arial" w:cs="Arial"/>
          <w:sz w:val="22"/>
          <w:szCs w:val="22"/>
          <w:lang w:val="en-US"/>
        </w:rPr>
        <w:t xml:space="preserve">§ 2º </w:t>
      </w:r>
      <w:r w:rsidR="00C01791" w:rsidRPr="00C01791">
        <w:rPr>
          <w:rFonts w:ascii="Arial" w:hAnsi="Arial" w:cs="Arial"/>
          <w:sz w:val="22"/>
          <w:szCs w:val="22"/>
          <w:lang w:val="en-US"/>
        </w:rPr>
        <w:t>Extensions of the research authorization term are allowed m</w:t>
      </w:r>
      <w:r w:rsidR="00C01791">
        <w:rPr>
          <w:rFonts w:ascii="Arial" w:hAnsi="Arial" w:cs="Arial"/>
          <w:sz w:val="22"/>
          <w:szCs w:val="22"/>
          <w:lang w:val="en-US"/>
        </w:rPr>
        <w:t>ore than once</w:t>
      </w:r>
      <w:r w:rsidR="00C01791" w:rsidRPr="00C01791">
        <w:rPr>
          <w:rFonts w:ascii="Arial" w:hAnsi="Arial" w:cs="Arial"/>
          <w:sz w:val="22"/>
          <w:szCs w:val="22"/>
          <w:lang w:val="en-US"/>
        </w:rPr>
        <w:t xml:space="preserve"> exclusively in cases of impediment of access to the research area or lack of consent or license from the competent environmental agency, provided that the holder demonstrates, by means of supporting documents, that</w:t>
      </w:r>
      <w:r w:rsidRPr="00C01791">
        <w:rPr>
          <w:rFonts w:ascii="Arial" w:hAnsi="Arial" w:cs="Arial"/>
          <w:sz w:val="22"/>
          <w:szCs w:val="22"/>
          <w:lang w:val="en-US"/>
        </w:rPr>
        <w:t>:</w:t>
      </w:r>
    </w:p>
    <w:p w14:paraId="6B322C36" w14:textId="77777777" w:rsidR="00392BBD" w:rsidRPr="004E0BDA" w:rsidRDefault="00392BBD" w:rsidP="00392BBD">
      <w:pPr>
        <w:pStyle w:val="textbody"/>
        <w:spacing w:before="225" w:beforeAutospacing="0" w:after="225" w:afterAutospacing="0"/>
        <w:ind w:firstLine="570"/>
        <w:jc w:val="both"/>
        <w:rPr>
          <w:rFonts w:ascii="Arial" w:hAnsi="Arial" w:cs="Arial"/>
          <w:color w:val="000000"/>
          <w:sz w:val="22"/>
          <w:szCs w:val="22"/>
          <w:lang w:val="en-US"/>
        </w:rPr>
      </w:pPr>
      <w:r w:rsidRPr="004E0BDA">
        <w:rPr>
          <w:rFonts w:ascii="Arial" w:hAnsi="Arial" w:cs="Arial"/>
          <w:color w:val="000000"/>
          <w:sz w:val="22"/>
          <w:szCs w:val="22"/>
          <w:lang w:val="en-US"/>
        </w:rPr>
        <w:t>......................................................................................................................</w:t>
      </w:r>
    </w:p>
    <w:p w14:paraId="7ED70D5F" w14:textId="719FAF4D" w:rsidR="00392BBD" w:rsidRPr="00C01791" w:rsidRDefault="00392BBD" w:rsidP="00392BBD">
      <w:pPr>
        <w:ind w:firstLine="708"/>
        <w:jc w:val="both"/>
        <w:rPr>
          <w:rFonts w:ascii="Arial" w:hAnsi="Arial" w:cs="Arial"/>
          <w:sz w:val="22"/>
          <w:szCs w:val="22"/>
          <w:lang w:val="en-US"/>
        </w:rPr>
      </w:pPr>
      <w:r w:rsidRPr="00C01791">
        <w:rPr>
          <w:rFonts w:ascii="Arial" w:hAnsi="Arial" w:cs="Arial"/>
          <w:sz w:val="22"/>
          <w:szCs w:val="22"/>
          <w:lang w:val="en-US"/>
        </w:rPr>
        <w:t xml:space="preserve">II - </w:t>
      </w:r>
      <w:r w:rsidR="00C01791" w:rsidRPr="00C01791">
        <w:rPr>
          <w:rFonts w:ascii="Arial" w:hAnsi="Arial" w:cs="Arial"/>
          <w:sz w:val="22"/>
          <w:szCs w:val="22"/>
          <w:lang w:val="en-US"/>
        </w:rPr>
        <w:t>has not contributed, by action or omission, to the lack of entr</w:t>
      </w:r>
      <w:r w:rsidR="00C01791">
        <w:rPr>
          <w:rFonts w:ascii="Arial" w:hAnsi="Arial" w:cs="Arial"/>
          <w:sz w:val="22"/>
          <w:szCs w:val="22"/>
          <w:lang w:val="en-US"/>
        </w:rPr>
        <w:t xml:space="preserve">ies </w:t>
      </w:r>
      <w:r w:rsidR="00C01791" w:rsidRPr="00C01791">
        <w:rPr>
          <w:rFonts w:ascii="Arial" w:hAnsi="Arial" w:cs="Arial"/>
          <w:sz w:val="22"/>
          <w:szCs w:val="22"/>
          <w:lang w:val="en-US"/>
        </w:rPr>
        <w:t>in</w:t>
      </w:r>
      <w:r w:rsidR="00C01791">
        <w:rPr>
          <w:rFonts w:ascii="Arial" w:hAnsi="Arial" w:cs="Arial"/>
          <w:sz w:val="22"/>
          <w:szCs w:val="22"/>
          <w:lang w:val="en-US"/>
        </w:rPr>
        <w:t xml:space="preserve"> </w:t>
      </w:r>
      <w:r w:rsidR="00C01791" w:rsidRPr="00C01791">
        <w:rPr>
          <w:rFonts w:ascii="Arial" w:hAnsi="Arial" w:cs="Arial"/>
          <w:sz w:val="22"/>
          <w:szCs w:val="22"/>
          <w:lang w:val="en-US"/>
        </w:rPr>
        <w:t>the area or the expedition of the consent or environmental license</w:t>
      </w:r>
      <w:r w:rsidRPr="00C01791">
        <w:rPr>
          <w:rFonts w:ascii="Arial" w:hAnsi="Arial" w:cs="Arial"/>
          <w:sz w:val="22"/>
          <w:szCs w:val="22"/>
          <w:lang w:val="en-US"/>
        </w:rPr>
        <w:t>.</w:t>
      </w:r>
    </w:p>
    <w:p w14:paraId="1B28FC29" w14:textId="77777777" w:rsidR="00392BBD" w:rsidRPr="00C01791" w:rsidRDefault="00392BBD" w:rsidP="00392BBD">
      <w:pPr>
        <w:ind w:firstLine="708"/>
        <w:jc w:val="both"/>
        <w:rPr>
          <w:rFonts w:ascii="Arial" w:hAnsi="Arial" w:cs="Arial"/>
          <w:sz w:val="22"/>
          <w:szCs w:val="22"/>
          <w:lang w:val="en-US"/>
        </w:rPr>
      </w:pPr>
    </w:p>
    <w:p w14:paraId="0E5E741C" w14:textId="77777777" w:rsidR="00392BBD" w:rsidRPr="004E0BDA" w:rsidRDefault="00392BBD" w:rsidP="00392BBD">
      <w:pPr>
        <w:pStyle w:val="textbody"/>
        <w:spacing w:before="225" w:beforeAutospacing="0" w:after="225" w:afterAutospacing="0"/>
        <w:ind w:firstLine="570"/>
        <w:jc w:val="both"/>
        <w:rPr>
          <w:rFonts w:ascii="Arial" w:hAnsi="Arial" w:cs="Arial"/>
          <w:color w:val="000000"/>
          <w:sz w:val="22"/>
          <w:szCs w:val="22"/>
          <w:lang w:val="en-US"/>
        </w:rPr>
      </w:pPr>
      <w:r w:rsidRPr="004E0BDA">
        <w:rPr>
          <w:rFonts w:ascii="Arial" w:hAnsi="Arial" w:cs="Arial"/>
          <w:color w:val="000000"/>
          <w:sz w:val="22"/>
          <w:szCs w:val="22"/>
          <w:lang w:val="en-US"/>
        </w:rPr>
        <w:t>...........................................................................................................” (NR)</w:t>
      </w:r>
    </w:p>
    <w:p w14:paraId="58990706" w14:textId="7AA2623E" w:rsidR="00392BBD" w:rsidRPr="00FB606B"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lastRenderedPageBreak/>
        <w:t xml:space="preserve">“Art. 24. </w:t>
      </w:r>
      <w:r w:rsidR="00FB606B" w:rsidRPr="00FB606B">
        <w:rPr>
          <w:rFonts w:ascii="Arial" w:hAnsi="Arial" w:cs="Arial"/>
          <w:sz w:val="22"/>
          <w:szCs w:val="22"/>
          <w:lang w:val="en-US"/>
        </w:rPr>
        <w:t xml:space="preserve">The extraction of mineral substances is </w:t>
      </w:r>
      <w:r w:rsidR="00FB606B">
        <w:rPr>
          <w:rFonts w:ascii="Arial" w:hAnsi="Arial" w:cs="Arial"/>
          <w:sz w:val="22"/>
          <w:szCs w:val="22"/>
          <w:lang w:val="en-US"/>
        </w:rPr>
        <w:t>permitted</w:t>
      </w:r>
      <w:r w:rsidR="00FB606B" w:rsidRPr="00FB606B">
        <w:rPr>
          <w:rFonts w:ascii="Arial" w:hAnsi="Arial" w:cs="Arial"/>
          <w:sz w:val="22"/>
          <w:szCs w:val="22"/>
          <w:lang w:val="en-US"/>
        </w:rPr>
        <w:t>, exceptionally, in an area titled before the granting of the mining concession, by means of previous authorization by ANM, observing the pertinent environmental legislation</w:t>
      </w:r>
      <w:r w:rsidRPr="00FB606B">
        <w:rPr>
          <w:rFonts w:ascii="Arial" w:hAnsi="Arial" w:cs="Arial"/>
          <w:sz w:val="22"/>
          <w:szCs w:val="22"/>
          <w:lang w:val="en-US"/>
        </w:rPr>
        <w:t>.</w:t>
      </w:r>
    </w:p>
    <w:p w14:paraId="01AF5B82" w14:textId="77777777" w:rsidR="00392BBD" w:rsidRPr="00FB606B" w:rsidRDefault="00392BBD" w:rsidP="00392BBD">
      <w:pPr>
        <w:ind w:firstLine="708"/>
        <w:jc w:val="both"/>
        <w:rPr>
          <w:rFonts w:ascii="Arial" w:hAnsi="Arial" w:cs="Arial"/>
          <w:sz w:val="22"/>
          <w:szCs w:val="22"/>
          <w:lang w:val="en-US"/>
        </w:rPr>
      </w:pPr>
    </w:p>
    <w:p w14:paraId="3F563409"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(NR)</w:t>
      </w:r>
    </w:p>
    <w:p w14:paraId="691724BF" w14:textId="77777777" w:rsidR="00392BBD" w:rsidRPr="004E0BDA" w:rsidRDefault="00392BBD" w:rsidP="00392BBD">
      <w:pPr>
        <w:ind w:firstLine="708"/>
        <w:jc w:val="both"/>
        <w:rPr>
          <w:rFonts w:ascii="Arial" w:hAnsi="Arial" w:cs="Arial"/>
          <w:sz w:val="22"/>
          <w:szCs w:val="22"/>
          <w:lang w:val="en-US"/>
        </w:rPr>
      </w:pPr>
    </w:p>
    <w:p w14:paraId="37E99E4F"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“Art. 26.  ......................................................................................................</w:t>
      </w:r>
    </w:p>
    <w:p w14:paraId="186B1E42" w14:textId="77777777" w:rsidR="00392BBD" w:rsidRPr="004E0BDA" w:rsidRDefault="00392BBD" w:rsidP="00392BBD">
      <w:pPr>
        <w:ind w:firstLine="708"/>
        <w:jc w:val="both"/>
        <w:rPr>
          <w:rFonts w:ascii="Arial" w:hAnsi="Arial" w:cs="Arial"/>
          <w:sz w:val="22"/>
          <w:szCs w:val="22"/>
          <w:lang w:val="en-US"/>
        </w:rPr>
      </w:pPr>
    </w:p>
    <w:p w14:paraId="6074907C"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w:t>
      </w:r>
    </w:p>
    <w:p w14:paraId="72D7BBF6" w14:textId="77777777" w:rsidR="00392BBD" w:rsidRPr="004E0BDA" w:rsidRDefault="00392BBD" w:rsidP="00392BBD">
      <w:pPr>
        <w:ind w:firstLine="708"/>
        <w:jc w:val="both"/>
        <w:rPr>
          <w:rFonts w:ascii="Arial" w:hAnsi="Arial" w:cs="Arial"/>
          <w:sz w:val="22"/>
          <w:szCs w:val="22"/>
          <w:lang w:val="en-US"/>
        </w:rPr>
      </w:pPr>
    </w:p>
    <w:p w14:paraId="5952C12E" w14:textId="7E2C35DB" w:rsidR="00392BBD" w:rsidRPr="00FB606B" w:rsidRDefault="00392BBD" w:rsidP="00392BBD">
      <w:pPr>
        <w:jc w:val="both"/>
        <w:rPr>
          <w:rFonts w:ascii="Arial" w:hAnsi="Arial" w:cs="Arial"/>
          <w:sz w:val="22"/>
          <w:szCs w:val="22"/>
          <w:lang w:val="en-US"/>
        </w:rPr>
      </w:pPr>
      <w:r w:rsidRPr="00FB606B">
        <w:rPr>
          <w:rFonts w:ascii="Arial" w:hAnsi="Arial" w:cs="Arial"/>
          <w:sz w:val="22"/>
          <w:szCs w:val="22"/>
          <w:lang w:val="en-US"/>
        </w:rPr>
        <w:t xml:space="preserve">§ 1º </w:t>
      </w:r>
      <w:r w:rsidR="00FB606B" w:rsidRPr="00FB606B">
        <w:rPr>
          <w:rFonts w:ascii="Arial" w:hAnsi="Arial" w:cs="Arial"/>
          <w:sz w:val="22"/>
          <w:szCs w:val="22"/>
          <w:lang w:val="en-US"/>
        </w:rPr>
        <w:t xml:space="preserve">The ANM shall establish by Resolution the criteria and procedures for </w:t>
      </w:r>
      <w:proofErr w:type="gramStart"/>
      <w:r w:rsidR="00FB606B" w:rsidRPr="00FB606B">
        <w:rPr>
          <w:rFonts w:ascii="Arial" w:hAnsi="Arial" w:cs="Arial"/>
          <w:sz w:val="22"/>
          <w:szCs w:val="22"/>
          <w:lang w:val="en-US"/>
        </w:rPr>
        <w:t>verifying  the</w:t>
      </w:r>
      <w:proofErr w:type="gramEnd"/>
      <w:r w:rsidR="00FB606B" w:rsidRPr="00FB606B">
        <w:rPr>
          <w:rFonts w:ascii="Arial" w:hAnsi="Arial" w:cs="Arial"/>
          <w:sz w:val="22"/>
          <w:szCs w:val="22"/>
          <w:lang w:val="en-US"/>
        </w:rPr>
        <w:t xml:space="preserve"> accuracy of the final research report, including the hypotheses in which an </w:t>
      </w:r>
      <w:r w:rsidR="00FB606B" w:rsidRPr="00FB606B">
        <w:rPr>
          <w:rFonts w:ascii="Arial" w:hAnsi="Arial" w:cs="Arial"/>
          <w:i/>
          <w:sz w:val="22"/>
          <w:szCs w:val="22"/>
          <w:lang w:val="en-US"/>
        </w:rPr>
        <w:t xml:space="preserve">on-site </w:t>
      </w:r>
      <w:r w:rsidR="00FB606B" w:rsidRPr="00FB606B">
        <w:rPr>
          <w:rFonts w:ascii="Arial" w:hAnsi="Arial" w:cs="Arial"/>
          <w:sz w:val="22"/>
          <w:szCs w:val="22"/>
          <w:lang w:val="en-US"/>
        </w:rPr>
        <w:t>inspection is dispensed with</w:t>
      </w:r>
      <w:r w:rsidRPr="00FB606B">
        <w:rPr>
          <w:rFonts w:ascii="Arial" w:hAnsi="Arial" w:cs="Arial"/>
          <w:sz w:val="22"/>
          <w:szCs w:val="22"/>
          <w:lang w:val="en-US"/>
        </w:rPr>
        <w:t>.</w:t>
      </w:r>
    </w:p>
    <w:p w14:paraId="56C9E271" w14:textId="77777777" w:rsidR="00392BBD" w:rsidRPr="00FB606B" w:rsidRDefault="00392BBD" w:rsidP="00392BBD">
      <w:pPr>
        <w:ind w:firstLine="708"/>
        <w:jc w:val="both"/>
        <w:rPr>
          <w:rFonts w:ascii="Arial" w:hAnsi="Arial" w:cs="Arial"/>
          <w:sz w:val="22"/>
          <w:szCs w:val="22"/>
          <w:lang w:val="en-US"/>
        </w:rPr>
      </w:pPr>
    </w:p>
    <w:p w14:paraId="1A00F600"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(NR)</w:t>
      </w:r>
    </w:p>
    <w:p w14:paraId="31EA1586" w14:textId="77777777" w:rsidR="00392BBD" w:rsidRPr="004E0BDA" w:rsidRDefault="00392BBD" w:rsidP="00392BBD">
      <w:pPr>
        <w:ind w:firstLine="708"/>
        <w:jc w:val="both"/>
        <w:rPr>
          <w:rFonts w:ascii="Arial" w:hAnsi="Arial" w:cs="Arial"/>
          <w:sz w:val="22"/>
          <w:szCs w:val="22"/>
          <w:lang w:val="en-US"/>
        </w:rPr>
      </w:pPr>
    </w:p>
    <w:p w14:paraId="7C488001"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“Art. 34.  ......................................................................................................</w:t>
      </w:r>
    </w:p>
    <w:p w14:paraId="0463ADC3" w14:textId="77777777" w:rsidR="00392BBD" w:rsidRPr="004E0BDA" w:rsidRDefault="00392BBD" w:rsidP="00392BBD">
      <w:pPr>
        <w:ind w:firstLine="708"/>
        <w:jc w:val="both"/>
        <w:rPr>
          <w:rFonts w:ascii="Arial" w:hAnsi="Arial" w:cs="Arial"/>
          <w:sz w:val="22"/>
          <w:szCs w:val="22"/>
          <w:lang w:val="en-US"/>
        </w:rPr>
      </w:pPr>
    </w:p>
    <w:p w14:paraId="7F0DCE01"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w:t>
      </w:r>
    </w:p>
    <w:p w14:paraId="4FA4F718" w14:textId="77777777" w:rsidR="00392BBD" w:rsidRPr="004E0BDA" w:rsidRDefault="00392BBD" w:rsidP="00392BBD">
      <w:pPr>
        <w:ind w:firstLine="708"/>
        <w:jc w:val="both"/>
        <w:rPr>
          <w:rFonts w:ascii="Arial" w:hAnsi="Arial" w:cs="Arial"/>
          <w:sz w:val="22"/>
          <w:szCs w:val="22"/>
          <w:lang w:val="en-US"/>
        </w:rPr>
      </w:pPr>
    </w:p>
    <w:p w14:paraId="06A841F1" w14:textId="50AFACCD" w:rsidR="00392BBD" w:rsidRPr="00FB606B" w:rsidRDefault="00392BBD" w:rsidP="00392BBD">
      <w:pPr>
        <w:ind w:firstLine="708"/>
        <w:jc w:val="both"/>
        <w:rPr>
          <w:rFonts w:ascii="Arial" w:hAnsi="Arial" w:cs="Arial"/>
          <w:sz w:val="22"/>
          <w:szCs w:val="22"/>
          <w:lang w:val="en-US"/>
        </w:rPr>
      </w:pPr>
      <w:r w:rsidRPr="00FB606B">
        <w:rPr>
          <w:rFonts w:ascii="Arial" w:hAnsi="Arial" w:cs="Arial"/>
          <w:sz w:val="22"/>
          <w:szCs w:val="22"/>
          <w:lang w:val="en-US"/>
        </w:rPr>
        <w:t xml:space="preserve">XVIII - </w:t>
      </w:r>
      <w:r w:rsidR="00FB606B" w:rsidRPr="00FB606B">
        <w:rPr>
          <w:rFonts w:ascii="Arial" w:hAnsi="Arial" w:cs="Arial"/>
          <w:sz w:val="22"/>
          <w:szCs w:val="22"/>
          <w:lang w:val="en-US"/>
        </w:rPr>
        <w:t>execute and properly complete, after the end of operations and before the title expires, the mine closure plan; and</w:t>
      </w:r>
    </w:p>
    <w:p w14:paraId="7FF67571" w14:textId="77777777" w:rsidR="00392BBD" w:rsidRPr="00FB606B" w:rsidRDefault="00392BBD" w:rsidP="00392BBD">
      <w:pPr>
        <w:ind w:firstLine="708"/>
        <w:rPr>
          <w:rFonts w:ascii="Arial" w:hAnsi="Arial" w:cs="Arial"/>
          <w:sz w:val="22"/>
          <w:szCs w:val="22"/>
          <w:lang w:val="en-US"/>
        </w:rPr>
      </w:pPr>
    </w:p>
    <w:p w14:paraId="2D04676A" w14:textId="03C1C422" w:rsidR="00392BBD" w:rsidRPr="004E0BDA" w:rsidRDefault="00392BBD" w:rsidP="00392BBD">
      <w:pPr>
        <w:ind w:firstLine="708"/>
        <w:rPr>
          <w:rFonts w:ascii="Arial" w:hAnsi="Arial" w:cs="Arial"/>
          <w:sz w:val="22"/>
          <w:szCs w:val="22"/>
          <w:lang w:val="en-US"/>
        </w:rPr>
      </w:pPr>
      <w:r w:rsidRPr="00FB606B">
        <w:rPr>
          <w:rFonts w:ascii="Arial" w:hAnsi="Arial" w:cs="Arial"/>
          <w:sz w:val="22"/>
          <w:szCs w:val="22"/>
          <w:lang w:val="en-US"/>
        </w:rPr>
        <w:t xml:space="preserve">XIX - </w:t>
      </w:r>
      <w:r w:rsidR="00FB606B" w:rsidRPr="00FB606B">
        <w:rPr>
          <w:rFonts w:ascii="Arial" w:hAnsi="Arial" w:cs="Arial"/>
          <w:sz w:val="22"/>
          <w:szCs w:val="22"/>
          <w:lang w:val="en-US"/>
        </w:rPr>
        <w:t xml:space="preserve">observe the provisions of the National Policy for Dam Safety, established by </w:t>
      </w:r>
      <w:hyperlink r:id="rId13" w:history="1">
        <w:r w:rsidRPr="00FB606B">
          <w:rPr>
            <w:rStyle w:val="Hyperlink"/>
            <w:rFonts w:ascii="Arial" w:hAnsi="Arial" w:cs="Arial"/>
            <w:sz w:val="22"/>
            <w:szCs w:val="22"/>
            <w:lang w:val="en-US"/>
          </w:rPr>
          <w:t>L</w:t>
        </w:r>
        <w:r w:rsidR="00FB606B">
          <w:rPr>
            <w:rStyle w:val="Hyperlink"/>
            <w:rFonts w:ascii="Arial" w:hAnsi="Arial" w:cs="Arial"/>
            <w:sz w:val="22"/>
            <w:szCs w:val="22"/>
            <w:lang w:val="en-US"/>
          </w:rPr>
          <w:t>aw</w:t>
        </w:r>
        <w:r w:rsidRPr="00FB606B">
          <w:rPr>
            <w:rStyle w:val="Hyperlink"/>
            <w:rFonts w:ascii="Arial" w:hAnsi="Arial" w:cs="Arial"/>
            <w:sz w:val="22"/>
            <w:szCs w:val="22"/>
            <w:lang w:val="en-US"/>
          </w:rPr>
          <w:t xml:space="preserve"> nº 12.334, </w:t>
        </w:r>
        <w:r w:rsidR="00FB606B">
          <w:rPr>
            <w:rStyle w:val="Hyperlink"/>
            <w:rFonts w:ascii="Arial" w:hAnsi="Arial" w:cs="Arial"/>
            <w:sz w:val="22"/>
            <w:szCs w:val="22"/>
            <w:lang w:val="en-US"/>
          </w:rPr>
          <w:t xml:space="preserve">of September </w:t>
        </w:r>
        <w:r w:rsidRPr="00FB606B">
          <w:rPr>
            <w:rStyle w:val="Hyperlink"/>
            <w:rFonts w:ascii="Arial" w:hAnsi="Arial" w:cs="Arial"/>
            <w:sz w:val="22"/>
            <w:szCs w:val="22"/>
            <w:lang w:val="en-US"/>
          </w:rPr>
          <w:t>20</w:t>
        </w:r>
        <w:r w:rsidR="00FB606B">
          <w:rPr>
            <w:rStyle w:val="Hyperlink"/>
            <w:rFonts w:ascii="Arial" w:hAnsi="Arial" w:cs="Arial"/>
            <w:sz w:val="22"/>
            <w:szCs w:val="22"/>
            <w:lang w:val="en-US"/>
          </w:rPr>
          <w:t xml:space="preserve">, </w:t>
        </w:r>
        <w:r w:rsidRPr="00FB606B">
          <w:rPr>
            <w:rStyle w:val="Hyperlink"/>
            <w:rFonts w:ascii="Arial" w:hAnsi="Arial" w:cs="Arial"/>
            <w:sz w:val="22"/>
            <w:szCs w:val="22"/>
            <w:lang w:val="en-US"/>
          </w:rPr>
          <w:t>2010</w:t>
        </w:r>
      </w:hyperlink>
      <w:r w:rsidRPr="00FB606B">
        <w:rPr>
          <w:rFonts w:ascii="Arial" w:hAnsi="Arial" w:cs="Arial"/>
          <w:sz w:val="22"/>
          <w:szCs w:val="22"/>
          <w:lang w:val="en-US"/>
        </w:rPr>
        <w:t xml:space="preserve">.” </w:t>
      </w:r>
      <w:r w:rsidRPr="004E0BDA">
        <w:rPr>
          <w:rFonts w:ascii="Arial" w:hAnsi="Arial" w:cs="Arial"/>
          <w:sz w:val="22"/>
          <w:szCs w:val="22"/>
          <w:lang w:val="en-US"/>
        </w:rPr>
        <w:t>(NR)</w:t>
      </w:r>
    </w:p>
    <w:p w14:paraId="1D000E9F" w14:textId="77777777" w:rsidR="00392BBD" w:rsidRPr="004E0BDA" w:rsidRDefault="00392BBD" w:rsidP="00392BBD">
      <w:pPr>
        <w:jc w:val="both"/>
        <w:rPr>
          <w:rFonts w:ascii="Arial" w:hAnsi="Arial" w:cs="Arial"/>
          <w:sz w:val="22"/>
          <w:szCs w:val="22"/>
          <w:lang w:val="en-US"/>
        </w:rPr>
      </w:pPr>
    </w:p>
    <w:p w14:paraId="263DBDAF" w14:textId="77777777" w:rsidR="00392BBD" w:rsidRPr="004E0BDA" w:rsidRDefault="00392BBD" w:rsidP="00392BBD">
      <w:pPr>
        <w:ind w:firstLine="708"/>
        <w:jc w:val="both"/>
        <w:rPr>
          <w:rFonts w:ascii="Arial" w:hAnsi="Arial" w:cs="Arial"/>
          <w:sz w:val="22"/>
          <w:szCs w:val="22"/>
          <w:lang w:val="en-US"/>
        </w:rPr>
      </w:pPr>
    </w:p>
    <w:p w14:paraId="29A2A6D6"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“Art. 39. ........................................................................................................</w:t>
      </w:r>
    </w:p>
    <w:p w14:paraId="5FE7256D" w14:textId="77777777" w:rsidR="00392BBD" w:rsidRPr="004E0BDA" w:rsidRDefault="00392BBD" w:rsidP="00392BBD">
      <w:pPr>
        <w:ind w:firstLine="708"/>
        <w:jc w:val="both"/>
        <w:rPr>
          <w:rFonts w:ascii="Arial" w:hAnsi="Arial" w:cs="Arial"/>
          <w:sz w:val="22"/>
          <w:szCs w:val="22"/>
          <w:lang w:val="en-US"/>
        </w:rPr>
      </w:pPr>
    </w:p>
    <w:p w14:paraId="28E29EAF" w14:textId="77777777" w:rsidR="00FB606B" w:rsidRPr="00FB606B" w:rsidRDefault="00FB606B" w:rsidP="00FB606B">
      <w:pPr>
        <w:ind w:firstLine="708"/>
        <w:jc w:val="both"/>
        <w:rPr>
          <w:rFonts w:ascii="Arial" w:hAnsi="Arial" w:cs="Arial"/>
          <w:sz w:val="22"/>
          <w:szCs w:val="22"/>
          <w:lang w:val="en-US"/>
        </w:rPr>
      </w:pPr>
      <w:r w:rsidRPr="00FB606B">
        <w:rPr>
          <w:rFonts w:ascii="Arial" w:hAnsi="Arial" w:cs="Arial"/>
          <w:sz w:val="22"/>
          <w:szCs w:val="22"/>
          <w:lang w:val="en-US"/>
        </w:rPr>
        <w:t>Sole Paragraph. The licensing will be granted by the ANM in accordance with the procedures and requirements established by Resolution." (NR)</w:t>
      </w:r>
    </w:p>
    <w:p w14:paraId="57117F46" w14:textId="77777777" w:rsidR="00392BBD" w:rsidRPr="004E0BDA" w:rsidRDefault="00392BBD" w:rsidP="00392BBD">
      <w:pPr>
        <w:ind w:firstLine="708"/>
        <w:jc w:val="both"/>
        <w:rPr>
          <w:rFonts w:ascii="Arial" w:hAnsi="Arial" w:cs="Arial"/>
          <w:sz w:val="22"/>
          <w:szCs w:val="22"/>
          <w:lang w:val="en-US"/>
        </w:rPr>
      </w:pPr>
    </w:p>
    <w:p w14:paraId="554C7CF7" w14:textId="77777777"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“Art. 39.  ......................................................................................................</w:t>
      </w:r>
    </w:p>
    <w:p w14:paraId="7262F614" w14:textId="77777777" w:rsidR="00392BBD" w:rsidRPr="004E0BDA" w:rsidRDefault="00392BBD" w:rsidP="00392BBD">
      <w:pPr>
        <w:ind w:firstLine="708"/>
        <w:jc w:val="both"/>
        <w:rPr>
          <w:rFonts w:ascii="Arial" w:hAnsi="Arial" w:cs="Arial"/>
          <w:sz w:val="22"/>
          <w:szCs w:val="22"/>
          <w:lang w:val="en-US"/>
        </w:rPr>
      </w:pPr>
    </w:p>
    <w:p w14:paraId="5987621D" w14:textId="77777777" w:rsidR="00392BBD" w:rsidRPr="004E0BDA" w:rsidRDefault="004318CC" w:rsidP="00392BBD">
      <w:pPr>
        <w:ind w:firstLine="708"/>
        <w:jc w:val="both"/>
        <w:rPr>
          <w:rFonts w:ascii="Arial" w:hAnsi="Arial" w:cs="Arial"/>
          <w:sz w:val="22"/>
          <w:szCs w:val="22"/>
          <w:lang w:val="en-US"/>
        </w:rPr>
      </w:pPr>
      <w:r w:rsidRPr="004E0BDA" w:rsidDel="004318CC">
        <w:rPr>
          <w:rFonts w:ascii="Arial" w:hAnsi="Arial" w:cs="Arial"/>
          <w:sz w:val="22"/>
          <w:szCs w:val="22"/>
          <w:lang w:val="en-US"/>
        </w:rPr>
        <w:t xml:space="preserve"> </w:t>
      </w:r>
      <w:r w:rsidR="00392BBD" w:rsidRPr="004E0BDA">
        <w:rPr>
          <w:rFonts w:ascii="Arial" w:hAnsi="Arial" w:cs="Arial"/>
          <w:sz w:val="22"/>
          <w:szCs w:val="22"/>
          <w:lang w:val="en-US"/>
        </w:rPr>
        <w:t>“Art. 44. .......................................................................................................</w:t>
      </w:r>
    </w:p>
    <w:p w14:paraId="39CBCE53" w14:textId="77777777" w:rsidR="00392BBD" w:rsidRPr="004E0BDA" w:rsidRDefault="00392BBD" w:rsidP="00392BBD">
      <w:pPr>
        <w:ind w:firstLine="708"/>
        <w:jc w:val="both"/>
        <w:rPr>
          <w:rFonts w:ascii="Arial" w:hAnsi="Arial" w:cs="Arial"/>
          <w:sz w:val="22"/>
          <w:szCs w:val="22"/>
          <w:lang w:val="en-US"/>
        </w:rPr>
      </w:pPr>
    </w:p>
    <w:p w14:paraId="5AB70D2F" w14:textId="789B2202" w:rsidR="00392BBD" w:rsidRPr="00FB606B" w:rsidRDefault="00FB606B" w:rsidP="00FB606B">
      <w:pPr>
        <w:ind w:firstLine="708"/>
        <w:jc w:val="both"/>
        <w:rPr>
          <w:rFonts w:ascii="Arial" w:hAnsi="Arial" w:cs="Arial"/>
          <w:sz w:val="22"/>
          <w:szCs w:val="22"/>
          <w:lang w:val="en-US"/>
        </w:rPr>
      </w:pPr>
      <w:r w:rsidRPr="00FB606B">
        <w:rPr>
          <w:rFonts w:ascii="Arial" w:hAnsi="Arial" w:cs="Arial"/>
          <w:sz w:val="22"/>
          <w:szCs w:val="22"/>
          <w:lang w:val="en-US"/>
        </w:rPr>
        <w:t>Sole Paragraph. The ANM will keep a record of the contracts and agreements that aim to raise funds or establish partnerships." (NR)</w:t>
      </w:r>
    </w:p>
    <w:p w14:paraId="3B81A568" w14:textId="77777777" w:rsidR="00392BBD" w:rsidRPr="004E0BDA" w:rsidRDefault="00392BBD" w:rsidP="00392BBD">
      <w:pPr>
        <w:ind w:firstLine="708"/>
        <w:jc w:val="both"/>
        <w:rPr>
          <w:rFonts w:ascii="Arial" w:hAnsi="Arial" w:cs="Arial"/>
          <w:sz w:val="22"/>
          <w:szCs w:val="22"/>
          <w:lang w:val="en-US"/>
        </w:rPr>
      </w:pPr>
    </w:p>
    <w:p w14:paraId="77B35EBE" w14:textId="45C2ACEE" w:rsidR="00392BBD" w:rsidRPr="00FB606B"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52. </w:t>
      </w:r>
      <w:r w:rsidR="00FB606B" w:rsidRPr="00FB606B">
        <w:rPr>
          <w:rFonts w:ascii="Arial" w:hAnsi="Arial" w:cs="Arial"/>
          <w:sz w:val="22"/>
          <w:szCs w:val="22"/>
          <w:lang w:val="en-US"/>
        </w:rPr>
        <w:t>The non-fulfillment of the obligations arising from the research authorization, the mining concession, the licensing and the mining permission will imply, depending on the infraction:</w:t>
      </w:r>
    </w:p>
    <w:p w14:paraId="3746A8AB" w14:textId="77777777" w:rsidR="00392BBD" w:rsidRPr="00FB606B" w:rsidRDefault="00392BBD" w:rsidP="00392BBD">
      <w:pPr>
        <w:ind w:firstLine="708"/>
        <w:jc w:val="both"/>
        <w:rPr>
          <w:rFonts w:ascii="Arial" w:hAnsi="Arial" w:cs="Arial"/>
          <w:sz w:val="22"/>
          <w:szCs w:val="22"/>
          <w:lang w:val="en-US"/>
        </w:rPr>
      </w:pPr>
    </w:p>
    <w:p w14:paraId="2CC17586" w14:textId="10755427" w:rsidR="00392BBD" w:rsidRPr="00FB606B" w:rsidRDefault="00392BBD" w:rsidP="00392BBD">
      <w:pPr>
        <w:ind w:firstLine="708"/>
        <w:jc w:val="both"/>
        <w:rPr>
          <w:rFonts w:ascii="Arial" w:hAnsi="Arial" w:cs="Arial"/>
          <w:sz w:val="22"/>
          <w:szCs w:val="22"/>
          <w:lang w:val="en-US"/>
        </w:rPr>
      </w:pPr>
      <w:r w:rsidRPr="00FB606B">
        <w:rPr>
          <w:rFonts w:ascii="Arial" w:hAnsi="Arial" w:cs="Arial"/>
          <w:sz w:val="22"/>
          <w:szCs w:val="22"/>
          <w:lang w:val="en-US"/>
        </w:rPr>
        <w:t xml:space="preserve">I - </w:t>
      </w:r>
      <w:r w:rsidR="00FB606B" w:rsidRPr="00FB606B">
        <w:rPr>
          <w:rFonts w:ascii="Arial" w:hAnsi="Arial" w:cs="Arial"/>
          <w:sz w:val="22"/>
          <w:szCs w:val="22"/>
          <w:lang w:val="en-US"/>
        </w:rPr>
        <w:t>warnings</w:t>
      </w:r>
      <w:r w:rsidRPr="00FB606B">
        <w:rPr>
          <w:rFonts w:ascii="Arial" w:hAnsi="Arial" w:cs="Arial"/>
          <w:sz w:val="22"/>
          <w:szCs w:val="22"/>
          <w:lang w:val="en-US"/>
        </w:rPr>
        <w:t>;</w:t>
      </w:r>
    </w:p>
    <w:p w14:paraId="14C66183" w14:textId="77777777" w:rsidR="00392BBD" w:rsidRPr="00FB606B" w:rsidRDefault="00392BBD" w:rsidP="00392BBD">
      <w:pPr>
        <w:ind w:firstLine="708"/>
        <w:jc w:val="both"/>
        <w:rPr>
          <w:rFonts w:ascii="Arial" w:hAnsi="Arial" w:cs="Arial"/>
          <w:sz w:val="22"/>
          <w:szCs w:val="22"/>
          <w:lang w:val="en-US"/>
        </w:rPr>
      </w:pPr>
    </w:p>
    <w:p w14:paraId="19978B2D" w14:textId="002A0E39" w:rsidR="00392BBD" w:rsidRPr="00FB606B" w:rsidRDefault="00392BBD" w:rsidP="00392BBD">
      <w:pPr>
        <w:ind w:firstLine="708"/>
        <w:jc w:val="both"/>
        <w:rPr>
          <w:rFonts w:ascii="Arial" w:hAnsi="Arial" w:cs="Arial"/>
          <w:sz w:val="22"/>
          <w:szCs w:val="22"/>
          <w:lang w:val="en-US"/>
        </w:rPr>
      </w:pPr>
      <w:r w:rsidRPr="00FB606B">
        <w:rPr>
          <w:rFonts w:ascii="Arial" w:hAnsi="Arial" w:cs="Arial"/>
          <w:sz w:val="22"/>
          <w:szCs w:val="22"/>
          <w:lang w:val="en-US"/>
        </w:rPr>
        <w:t xml:space="preserve">II - </w:t>
      </w:r>
      <w:r w:rsidR="00FB606B" w:rsidRPr="00FB606B">
        <w:rPr>
          <w:rFonts w:ascii="Arial" w:hAnsi="Arial" w:cs="Arial"/>
          <w:sz w:val="22"/>
          <w:szCs w:val="22"/>
          <w:lang w:val="en-US"/>
        </w:rPr>
        <w:t>fines</w:t>
      </w:r>
      <w:r w:rsidRPr="00FB606B">
        <w:rPr>
          <w:rFonts w:ascii="Arial" w:hAnsi="Arial" w:cs="Arial"/>
          <w:sz w:val="22"/>
          <w:szCs w:val="22"/>
          <w:lang w:val="en-US"/>
        </w:rPr>
        <w:t xml:space="preserve">; </w:t>
      </w:r>
      <w:r w:rsidR="00FB606B" w:rsidRPr="00FB606B">
        <w:rPr>
          <w:rFonts w:ascii="Arial" w:hAnsi="Arial" w:cs="Arial"/>
          <w:sz w:val="22"/>
          <w:szCs w:val="22"/>
          <w:lang w:val="en-US"/>
        </w:rPr>
        <w:t>and</w:t>
      </w:r>
    </w:p>
    <w:p w14:paraId="65C2F3BE" w14:textId="77777777" w:rsidR="00392BBD" w:rsidRPr="00FB606B" w:rsidRDefault="00392BBD" w:rsidP="00392BBD">
      <w:pPr>
        <w:ind w:firstLine="708"/>
        <w:jc w:val="both"/>
        <w:rPr>
          <w:rFonts w:ascii="Arial" w:hAnsi="Arial" w:cs="Arial"/>
          <w:sz w:val="22"/>
          <w:szCs w:val="22"/>
          <w:lang w:val="en-US"/>
        </w:rPr>
      </w:pPr>
    </w:p>
    <w:p w14:paraId="030DBB49" w14:textId="3A48CA81" w:rsidR="00392BBD" w:rsidRPr="00FB606B" w:rsidRDefault="00392BBD" w:rsidP="00392BBD">
      <w:pPr>
        <w:ind w:firstLine="708"/>
        <w:jc w:val="both"/>
        <w:rPr>
          <w:rFonts w:ascii="Arial" w:hAnsi="Arial" w:cs="Arial"/>
          <w:sz w:val="22"/>
          <w:szCs w:val="22"/>
          <w:lang w:val="en-US"/>
        </w:rPr>
      </w:pPr>
      <w:r w:rsidRPr="00FB606B">
        <w:rPr>
          <w:rFonts w:ascii="Arial" w:hAnsi="Arial" w:cs="Arial"/>
          <w:sz w:val="22"/>
          <w:szCs w:val="22"/>
          <w:lang w:val="en-US"/>
        </w:rPr>
        <w:t xml:space="preserve">III - </w:t>
      </w:r>
      <w:r w:rsidR="00FB606B" w:rsidRPr="00FB606B">
        <w:rPr>
          <w:rFonts w:ascii="Arial" w:hAnsi="Arial" w:cs="Arial"/>
          <w:sz w:val="22"/>
          <w:szCs w:val="22"/>
          <w:lang w:val="en-US"/>
        </w:rPr>
        <w:t>expiration</w:t>
      </w:r>
      <w:r w:rsidR="00FB606B">
        <w:rPr>
          <w:rFonts w:ascii="Arial" w:hAnsi="Arial" w:cs="Arial"/>
          <w:sz w:val="22"/>
          <w:szCs w:val="22"/>
          <w:lang w:val="en-US"/>
        </w:rPr>
        <w:t>s</w:t>
      </w:r>
      <w:r w:rsidR="00FB606B" w:rsidRPr="00FB606B">
        <w:rPr>
          <w:rFonts w:ascii="Arial" w:hAnsi="Arial" w:cs="Arial"/>
          <w:sz w:val="22"/>
          <w:szCs w:val="22"/>
          <w:lang w:val="en-US"/>
        </w:rPr>
        <w:t xml:space="preserve"> of the title</w:t>
      </w:r>
      <w:r w:rsidR="00FB606B">
        <w:rPr>
          <w:rFonts w:ascii="Arial" w:hAnsi="Arial" w:cs="Arial"/>
          <w:sz w:val="22"/>
          <w:szCs w:val="22"/>
          <w:lang w:val="en-US"/>
        </w:rPr>
        <w:t>s</w:t>
      </w:r>
      <w:r w:rsidRPr="00FB606B">
        <w:rPr>
          <w:rFonts w:ascii="Arial" w:hAnsi="Arial" w:cs="Arial"/>
          <w:sz w:val="22"/>
          <w:szCs w:val="22"/>
          <w:lang w:val="en-US"/>
        </w:rPr>
        <w:t>.</w:t>
      </w:r>
    </w:p>
    <w:p w14:paraId="40D68B47" w14:textId="77777777" w:rsidR="00392BBD" w:rsidRPr="00FB606B" w:rsidRDefault="00392BBD" w:rsidP="00392BBD">
      <w:pPr>
        <w:ind w:firstLine="708"/>
        <w:jc w:val="both"/>
        <w:rPr>
          <w:rFonts w:ascii="Arial" w:hAnsi="Arial" w:cs="Arial"/>
          <w:sz w:val="22"/>
          <w:szCs w:val="22"/>
          <w:lang w:val="en-US"/>
        </w:rPr>
      </w:pPr>
    </w:p>
    <w:p w14:paraId="01A9FFA3" w14:textId="0A553125" w:rsidR="00392BBD" w:rsidRPr="00FB606B" w:rsidRDefault="00392BBD" w:rsidP="00392BBD">
      <w:pPr>
        <w:ind w:firstLine="708"/>
        <w:jc w:val="both"/>
        <w:rPr>
          <w:rFonts w:ascii="Arial" w:hAnsi="Arial" w:cs="Arial"/>
          <w:sz w:val="22"/>
          <w:szCs w:val="22"/>
          <w:lang w:val="en-US"/>
        </w:rPr>
      </w:pPr>
      <w:r w:rsidRPr="00FB606B">
        <w:rPr>
          <w:rFonts w:ascii="Arial" w:hAnsi="Arial" w:cs="Arial"/>
          <w:sz w:val="22"/>
          <w:szCs w:val="22"/>
          <w:lang w:val="en-US"/>
        </w:rPr>
        <w:t xml:space="preserve">§ 1º </w:t>
      </w:r>
      <w:r w:rsidR="00FB606B" w:rsidRPr="00FB606B">
        <w:rPr>
          <w:rFonts w:ascii="Arial" w:hAnsi="Arial" w:cs="Arial"/>
          <w:sz w:val="22"/>
          <w:szCs w:val="22"/>
          <w:lang w:val="en-US"/>
        </w:rPr>
        <w:t xml:space="preserve">The ANM is responsible for the application of the sanctions of warning, fine and forfeiture, except for the forfeiture of the mining concession for </w:t>
      </w:r>
      <w:proofErr w:type="gramStart"/>
      <w:r w:rsidR="00FB606B" w:rsidRPr="00FB606B">
        <w:rPr>
          <w:rFonts w:ascii="Arial" w:hAnsi="Arial" w:cs="Arial"/>
          <w:sz w:val="22"/>
          <w:szCs w:val="22"/>
          <w:lang w:val="en-US"/>
        </w:rPr>
        <w:t>a  mineral</w:t>
      </w:r>
      <w:proofErr w:type="gramEnd"/>
      <w:r w:rsidR="00FB606B" w:rsidRPr="00FB606B">
        <w:rPr>
          <w:rFonts w:ascii="Arial" w:hAnsi="Arial" w:cs="Arial"/>
          <w:sz w:val="22"/>
          <w:szCs w:val="22"/>
          <w:lang w:val="en-US"/>
        </w:rPr>
        <w:t xml:space="preserve"> substance that does not fall under the provisions of art. 1 of Law 6.567, of September 24, 1978, which will be applied by an act of the State Minister of Mines and Energy</w:t>
      </w:r>
      <w:r w:rsidRPr="00FB606B">
        <w:rPr>
          <w:rFonts w:ascii="Arial" w:hAnsi="Arial" w:cs="Arial"/>
          <w:sz w:val="22"/>
          <w:szCs w:val="22"/>
          <w:lang w:val="en-US"/>
        </w:rPr>
        <w:t>.</w:t>
      </w:r>
    </w:p>
    <w:p w14:paraId="71C0B65A" w14:textId="77777777" w:rsidR="00392BBD" w:rsidRPr="00FB606B" w:rsidRDefault="00392BBD" w:rsidP="00392BBD">
      <w:pPr>
        <w:ind w:firstLine="708"/>
        <w:jc w:val="both"/>
        <w:rPr>
          <w:rFonts w:ascii="Arial" w:hAnsi="Arial" w:cs="Arial"/>
          <w:sz w:val="22"/>
          <w:szCs w:val="22"/>
          <w:lang w:val="en-US"/>
        </w:rPr>
      </w:pPr>
    </w:p>
    <w:p w14:paraId="48915A82" w14:textId="02E2609A" w:rsidR="00FB606B" w:rsidRPr="00FB606B" w:rsidRDefault="00392BBD" w:rsidP="00FB606B">
      <w:pPr>
        <w:ind w:firstLine="708"/>
        <w:jc w:val="both"/>
        <w:rPr>
          <w:rFonts w:ascii="Arial" w:hAnsi="Arial" w:cs="Arial"/>
          <w:sz w:val="22"/>
          <w:szCs w:val="22"/>
          <w:lang w:val="en-US"/>
        </w:rPr>
      </w:pPr>
      <w:r w:rsidRPr="00FB606B">
        <w:rPr>
          <w:rFonts w:ascii="Arial" w:hAnsi="Arial" w:cs="Arial"/>
          <w:sz w:val="22"/>
          <w:szCs w:val="22"/>
          <w:lang w:val="en-US"/>
        </w:rPr>
        <w:lastRenderedPageBreak/>
        <w:t xml:space="preserve">§ 2º </w:t>
      </w:r>
      <w:proofErr w:type="gramStart"/>
      <w:r w:rsidR="00FB606B" w:rsidRPr="00FB606B">
        <w:rPr>
          <w:rFonts w:ascii="Arial" w:hAnsi="Arial" w:cs="Arial"/>
          <w:sz w:val="22"/>
          <w:szCs w:val="22"/>
          <w:lang w:val="en-US"/>
        </w:rPr>
        <w:t>The</w:t>
      </w:r>
      <w:proofErr w:type="gramEnd"/>
      <w:r w:rsidR="00FB606B" w:rsidRPr="00FB606B">
        <w:rPr>
          <w:rFonts w:ascii="Arial" w:hAnsi="Arial" w:cs="Arial"/>
          <w:sz w:val="22"/>
          <w:szCs w:val="22"/>
          <w:lang w:val="en-US"/>
        </w:rPr>
        <w:t xml:space="preserve"> application of sanctions provided for in this article shall be preceded by notification to the holder, in order to ensure the principles of adversary proceedings and full defense, as established by Resolution of ANM, and for the forfeiture of mining concession</w:t>
      </w:r>
      <w:r w:rsidR="00FB606B">
        <w:rPr>
          <w:rFonts w:ascii="Arial" w:hAnsi="Arial" w:cs="Arial"/>
          <w:sz w:val="22"/>
          <w:szCs w:val="22"/>
          <w:lang w:val="en-US"/>
        </w:rPr>
        <w:t>s</w:t>
      </w:r>
      <w:r w:rsidR="00FB606B" w:rsidRPr="00FB606B">
        <w:rPr>
          <w:rFonts w:ascii="Arial" w:hAnsi="Arial" w:cs="Arial"/>
          <w:sz w:val="22"/>
          <w:szCs w:val="22"/>
          <w:lang w:val="en-US"/>
        </w:rPr>
        <w:t xml:space="preserve"> for mineral substance</w:t>
      </w:r>
      <w:r w:rsidR="00FB606B">
        <w:rPr>
          <w:rFonts w:ascii="Arial" w:hAnsi="Arial" w:cs="Arial"/>
          <w:sz w:val="22"/>
          <w:szCs w:val="22"/>
          <w:lang w:val="en-US"/>
        </w:rPr>
        <w:t>s</w:t>
      </w:r>
      <w:r w:rsidR="00FB606B" w:rsidRPr="00FB606B">
        <w:rPr>
          <w:rFonts w:ascii="Arial" w:hAnsi="Arial" w:cs="Arial"/>
          <w:sz w:val="22"/>
          <w:szCs w:val="22"/>
          <w:lang w:val="en-US"/>
        </w:rPr>
        <w:t xml:space="preserve"> that do not fit in the provisions of art. 1 of Law No.</w:t>
      </w:r>
      <w:r w:rsidR="00FB606B">
        <w:rPr>
          <w:rFonts w:ascii="Arial" w:hAnsi="Arial" w:cs="Arial"/>
          <w:sz w:val="22"/>
          <w:szCs w:val="22"/>
          <w:lang w:val="en-US"/>
        </w:rPr>
        <w:t xml:space="preserve"> </w:t>
      </w:r>
      <w:r w:rsidR="00FB606B" w:rsidRPr="00FB606B">
        <w:rPr>
          <w:rFonts w:ascii="Arial" w:hAnsi="Arial" w:cs="Arial"/>
          <w:sz w:val="22"/>
          <w:szCs w:val="22"/>
          <w:lang w:val="en-US"/>
        </w:rPr>
        <w:t>6.567 of September 24, 1978, as established by act of the Minister of State of Mines and Energy. (NR)</w:t>
      </w:r>
    </w:p>
    <w:p w14:paraId="3FC14AD9" w14:textId="77777777" w:rsidR="00392BBD" w:rsidRPr="00FB606B" w:rsidRDefault="00392BBD" w:rsidP="00FB606B">
      <w:pPr>
        <w:jc w:val="both"/>
        <w:rPr>
          <w:rFonts w:ascii="Arial" w:hAnsi="Arial" w:cs="Arial"/>
          <w:sz w:val="22"/>
          <w:szCs w:val="22"/>
          <w:lang w:val="en-US"/>
        </w:rPr>
      </w:pPr>
    </w:p>
    <w:p w14:paraId="75613E0C" w14:textId="685E7F3F" w:rsidR="00392BBD" w:rsidRPr="00FB606B" w:rsidRDefault="00392BBD" w:rsidP="00392BBD">
      <w:pPr>
        <w:ind w:firstLine="708"/>
        <w:jc w:val="both"/>
        <w:rPr>
          <w:rFonts w:ascii="Arial" w:hAnsi="Arial" w:cs="Arial"/>
          <w:sz w:val="22"/>
          <w:szCs w:val="22"/>
          <w:lang w:val="en-US"/>
        </w:rPr>
      </w:pPr>
      <w:r w:rsidRPr="00FB606B">
        <w:rPr>
          <w:rFonts w:ascii="Arial" w:hAnsi="Arial" w:cs="Arial"/>
          <w:sz w:val="22"/>
          <w:szCs w:val="22"/>
          <w:lang w:val="en-US"/>
        </w:rPr>
        <w:t xml:space="preserve">“Art. 53. </w:t>
      </w:r>
      <w:r w:rsidR="00FB606B" w:rsidRPr="00FB606B">
        <w:rPr>
          <w:rFonts w:ascii="Arial" w:hAnsi="Arial" w:cs="Arial"/>
          <w:sz w:val="22"/>
          <w:szCs w:val="22"/>
          <w:lang w:val="en-US"/>
        </w:rPr>
        <w:t xml:space="preserve">The fine will vary between R$ 329.39 (three hundred </w:t>
      </w:r>
      <w:proofErr w:type="gramStart"/>
      <w:r w:rsidR="00FB606B" w:rsidRPr="00FB606B">
        <w:rPr>
          <w:rFonts w:ascii="Arial" w:hAnsi="Arial" w:cs="Arial"/>
          <w:sz w:val="22"/>
          <w:szCs w:val="22"/>
          <w:lang w:val="en-US"/>
        </w:rPr>
        <w:t>twenty nine</w:t>
      </w:r>
      <w:proofErr w:type="gramEnd"/>
      <w:r w:rsidR="00FB606B" w:rsidRPr="00FB606B">
        <w:rPr>
          <w:rFonts w:ascii="Arial" w:hAnsi="Arial" w:cs="Arial"/>
          <w:sz w:val="22"/>
          <w:szCs w:val="22"/>
          <w:lang w:val="en-US"/>
        </w:rPr>
        <w:t xml:space="preserve"> reais and thirty nine cents) and R$ 3,293.90 (three thousand, two hundred ninety three reais and ninety cents), according to the gravity of the infractions</w:t>
      </w:r>
      <w:r w:rsidRPr="00FB606B">
        <w:rPr>
          <w:rFonts w:ascii="Arial" w:hAnsi="Arial" w:cs="Arial"/>
          <w:sz w:val="22"/>
          <w:szCs w:val="22"/>
          <w:lang w:val="en-US"/>
        </w:rPr>
        <w:t>.</w:t>
      </w:r>
    </w:p>
    <w:p w14:paraId="2E963CAF" w14:textId="77777777" w:rsidR="00392BBD" w:rsidRPr="00FB606B" w:rsidRDefault="00392BBD" w:rsidP="00392BBD">
      <w:pPr>
        <w:ind w:firstLine="708"/>
        <w:jc w:val="both"/>
        <w:rPr>
          <w:rFonts w:ascii="Arial" w:hAnsi="Arial" w:cs="Arial"/>
          <w:sz w:val="22"/>
          <w:szCs w:val="22"/>
          <w:lang w:val="en-US"/>
        </w:rPr>
      </w:pPr>
    </w:p>
    <w:p w14:paraId="54A2D5D2" w14:textId="08875279" w:rsidR="00392BBD" w:rsidRPr="00FB606B" w:rsidRDefault="00392BBD" w:rsidP="00392BBD">
      <w:pPr>
        <w:ind w:firstLine="708"/>
        <w:jc w:val="both"/>
        <w:rPr>
          <w:rFonts w:ascii="Arial" w:hAnsi="Arial" w:cs="Arial"/>
          <w:sz w:val="22"/>
          <w:szCs w:val="22"/>
          <w:lang w:val="en-US"/>
        </w:rPr>
      </w:pPr>
      <w:r w:rsidRPr="00FB606B">
        <w:rPr>
          <w:rFonts w:ascii="Arial" w:hAnsi="Arial" w:cs="Arial"/>
          <w:sz w:val="22"/>
          <w:szCs w:val="22"/>
          <w:lang w:val="en-US"/>
        </w:rPr>
        <w:t xml:space="preserve">§ 1º </w:t>
      </w:r>
      <w:r w:rsidR="00FB606B" w:rsidRPr="00FB606B">
        <w:rPr>
          <w:rFonts w:ascii="Arial" w:hAnsi="Arial" w:cs="Arial"/>
          <w:sz w:val="22"/>
          <w:szCs w:val="22"/>
          <w:lang w:val="en-US"/>
        </w:rPr>
        <w:t>The ANM shall establish in a Resolution the detailed criteria to be observed in the imposition of fines and in the fixing of their amounts, for the administrative infringements provided for in this Decree</w:t>
      </w:r>
      <w:r w:rsidRPr="00FB606B">
        <w:rPr>
          <w:rFonts w:ascii="Arial" w:hAnsi="Arial" w:cs="Arial"/>
          <w:sz w:val="22"/>
          <w:szCs w:val="22"/>
          <w:lang w:val="en-US"/>
        </w:rPr>
        <w:t>.</w:t>
      </w:r>
    </w:p>
    <w:p w14:paraId="05F1C7BD" w14:textId="77777777" w:rsidR="00392BBD" w:rsidRPr="00FB606B" w:rsidRDefault="00392BBD" w:rsidP="00392BBD">
      <w:pPr>
        <w:ind w:firstLine="708"/>
        <w:jc w:val="both"/>
        <w:rPr>
          <w:rFonts w:ascii="Arial" w:hAnsi="Arial" w:cs="Arial"/>
          <w:sz w:val="22"/>
          <w:szCs w:val="22"/>
          <w:lang w:val="en-US"/>
        </w:rPr>
      </w:pPr>
    </w:p>
    <w:p w14:paraId="27884719" w14:textId="209029FD" w:rsidR="00392BBD" w:rsidRPr="004E0BDA" w:rsidRDefault="00392BBD" w:rsidP="00B06D41">
      <w:pPr>
        <w:ind w:firstLine="708"/>
        <w:jc w:val="both"/>
        <w:rPr>
          <w:rFonts w:ascii="Arial" w:hAnsi="Arial" w:cs="Arial"/>
          <w:sz w:val="22"/>
          <w:szCs w:val="22"/>
          <w:lang w:val="en-US"/>
        </w:rPr>
      </w:pPr>
      <w:r w:rsidRPr="00FB606B">
        <w:rPr>
          <w:rFonts w:ascii="Arial" w:hAnsi="Arial" w:cs="Arial"/>
          <w:sz w:val="22"/>
          <w:szCs w:val="22"/>
          <w:lang w:val="en-US"/>
        </w:rPr>
        <w:t xml:space="preserve">§ 2º </w:t>
      </w:r>
      <w:proofErr w:type="gramStart"/>
      <w:r w:rsidR="00FB606B" w:rsidRPr="00FB606B">
        <w:rPr>
          <w:rFonts w:ascii="Arial" w:hAnsi="Arial" w:cs="Arial"/>
          <w:sz w:val="22"/>
          <w:szCs w:val="22"/>
          <w:lang w:val="en-US"/>
        </w:rPr>
        <w:t>In</w:t>
      </w:r>
      <w:proofErr w:type="gramEnd"/>
      <w:r w:rsidR="00FB606B" w:rsidRPr="00FB606B">
        <w:rPr>
          <w:rFonts w:ascii="Arial" w:hAnsi="Arial" w:cs="Arial"/>
          <w:sz w:val="22"/>
          <w:szCs w:val="22"/>
          <w:lang w:val="en-US"/>
        </w:rPr>
        <w:t xml:space="preserve"> the event of a specific repeat offence, within a period of up to five years, the fine will be charged in double. (NR)</w:t>
      </w:r>
    </w:p>
    <w:p w14:paraId="321C4EB8" w14:textId="77777777" w:rsidR="00392BBD" w:rsidRPr="004E0BDA" w:rsidRDefault="00392BBD" w:rsidP="00392BBD">
      <w:pPr>
        <w:ind w:firstLine="708"/>
        <w:jc w:val="both"/>
        <w:rPr>
          <w:rFonts w:ascii="Arial" w:hAnsi="Arial" w:cs="Arial"/>
          <w:sz w:val="22"/>
          <w:szCs w:val="22"/>
          <w:lang w:val="en-US"/>
        </w:rPr>
      </w:pPr>
    </w:p>
    <w:p w14:paraId="0304AB02" w14:textId="187D0127" w:rsidR="00AB15A9" w:rsidRPr="00FB606B" w:rsidRDefault="00392BBD" w:rsidP="00AB15A9">
      <w:pPr>
        <w:ind w:firstLine="708"/>
        <w:jc w:val="both"/>
        <w:rPr>
          <w:rFonts w:ascii="Arial" w:hAnsi="Arial" w:cs="Arial"/>
          <w:sz w:val="22"/>
          <w:szCs w:val="22"/>
          <w:lang w:val="en-US"/>
        </w:rPr>
      </w:pPr>
      <w:r w:rsidRPr="004E0BDA">
        <w:rPr>
          <w:rFonts w:ascii="Arial" w:hAnsi="Arial" w:cs="Arial"/>
          <w:sz w:val="22"/>
          <w:szCs w:val="22"/>
          <w:lang w:val="en-US"/>
        </w:rPr>
        <w:t>“Art. 54</w:t>
      </w:r>
      <w:r w:rsidR="00B06D41" w:rsidRPr="004E0BDA">
        <w:rPr>
          <w:rFonts w:ascii="Arial" w:hAnsi="Arial" w:cs="Arial"/>
          <w:sz w:val="22"/>
          <w:szCs w:val="22"/>
          <w:lang w:val="en-US"/>
        </w:rPr>
        <w:t xml:space="preserve">. </w:t>
      </w:r>
      <w:r w:rsidR="00FB606B" w:rsidRPr="00FB606B">
        <w:rPr>
          <w:rFonts w:ascii="Arial" w:hAnsi="Arial" w:cs="Arial"/>
          <w:sz w:val="22"/>
          <w:szCs w:val="22"/>
          <w:lang w:val="en-US"/>
        </w:rPr>
        <w:t>Execute research or mineral extraction work without an authorization title or in disagreement with the title obtained</w:t>
      </w:r>
      <w:r w:rsidR="00AB15A9" w:rsidRPr="00FB606B">
        <w:rPr>
          <w:rFonts w:ascii="Arial" w:hAnsi="Arial" w:cs="Arial"/>
          <w:sz w:val="22"/>
          <w:szCs w:val="22"/>
          <w:lang w:val="en-US"/>
        </w:rPr>
        <w:t>:</w:t>
      </w:r>
    </w:p>
    <w:p w14:paraId="65212E1C" w14:textId="77777777" w:rsidR="00AB15A9" w:rsidRPr="00FB606B" w:rsidRDefault="00AB15A9" w:rsidP="00AB15A9">
      <w:pPr>
        <w:ind w:firstLine="708"/>
        <w:jc w:val="both"/>
        <w:rPr>
          <w:rFonts w:ascii="Arial" w:hAnsi="Arial" w:cs="Arial"/>
          <w:sz w:val="22"/>
          <w:szCs w:val="22"/>
          <w:lang w:val="en-US"/>
        </w:rPr>
      </w:pPr>
    </w:p>
    <w:p w14:paraId="44F2E5D4" w14:textId="79ACB37D" w:rsidR="00AB15A9" w:rsidRPr="00FB606B" w:rsidRDefault="00FB606B" w:rsidP="00AB15A9">
      <w:pPr>
        <w:ind w:firstLine="708"/>
        <w:jc w:val="both"/>
        <w:rPr>
          <w:rFonts w:ascii="Arial" w:hAnsi="Arial" w:cs="Arial"/>
          <w:sz w:val="22"/>
          <w:szCs w:val="22"/>
          <w:lang w:val="en-US"/>
        </w:rPr>
      </w:pPr>
      <w:r w:rsidRPr="00FB606B">
        <w:rPr>
          <w:rFonts w:ascii="Arial" w:hAnsi="Arial" w:cs="Arial"/>
          <w:sz w:val="22"/>
          <w:szCs w:val="22"/>
          <w:lang w:val="en-US"/>
        </w:rPr>
        <w:t>Sanction: a fine of R$ 3,293.90 (three thousand, two hundred and ninety-three reais and ninety cents) and a warning</w:t>
      </w:r>
      <w:r w:rsidR="00AB15A9" w:rsidRPr="00FB606B">
        <w:rPr>
          <w:rFonts w:ascii="Arial" w:hAnsi="Arial" w:cs="Arial"/>
          <w:sz w:val="22"/>
          <w:szCs w:val="22"/>
          <w:lang w:val="en-US"/>
        </w:rPr>
        <w:t>.</w:t>
      </w:r>
    </w:p>
    <w:p w14:paraId="3567D7F3" w14:textId="77777777" w:rsidR="00AB15A9" w:rsidRPr="00FB606B" w:rsidRDefault="00AB15A9" w:rsidP="00AB15A9">
      <w:pPr>
        <w:ind w:firstLine="708"/>
        <w:jc w:val="both"/>
        <w:rPr>
          <w:rFonts w:ascii="Arial" w:hAnsi="Arial" w:cs="Arial"/>
          <w:sz w:val="22"/>
          <w:szCs w:val="22"/>
          <w:lang w:val="en-US"/>
        </w:rPr>
      </w:pPr>
    </w:p>
    <w:p w14:paraId="39A9AB3A" w14:textId="77777777" w:rsidR="00FB606B" w:rsidRPr="00FB606B" w:rsidRDefault="00FB606B" w:rsidP="00FB606B">
      <w:pPr>
        <w:ind w:firstLine="708"/>
        <w:jc w:val="both"/>
        <w:rPr>
          <w:rFonts w:ascii="Arial" w:hAnsi="Arial" w:cs="Arial"/>
          <w:sz w:val="22"/>
          <w:szCs w:val="22"/>
          <w:lang w:val="en-US"/>
        </w:rPr>
      </w:pPr>
      <w:r w:rsidRPr="00FB606B">
        <w:rPr>
          <w:rFonts w:ascii="Arial" w:hAnsi="Arial" w:cs="Arial"/>
          <w:sz w:val="22"/>
          <w:szCs w:val="22"/>
          <w:lang w:val="en-US"/>
        </w:rPr>
        <w:t>Sole paragraph. In the event of recurrence of mining work on a substance not included in the authorizing title, the fine is doubled and the mining right is declared forfeited. (NR)</w:t>
      </w:r>
    </w:p>
    <w:p w14:paraId="49E51B04" w14:textId="77777777" w:rsidR="00392BBD" w:rsidRPr="004E0BDA" w:rsidRDefault="00392BBD" w:rsidP="007E0FE0">
      <w:pPr>
        <w:jc w:val="both"/>
        <w:rPr>
          <w:rFonts w:ascii="Arial" w:hAnsi="Arial" w:cs="Arial"/>
          <w:sz w:val="22"/>
          <w:szCs w:val="22"/>
          <w:lang w:val="en-US"/>
        </w:rPr>
      </w:pPr>
    </w:p>
    <w:p w14:paraId="754A38D9" w14:textId="779AF9DA" w:rsidR="00392BBD" w:rsidRPr="00FB606B"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55. </w:t>
      </w:r>
      <w:r w:rsidR="00FB606B">
        <w:rPr>
          <w:rFonts w:ascii="Arial" w:hAnsi="Arial" w:cs="Arial"/>
          <w:sz w:val="22"/>
          <w:szCs w:val="22"/>
          <w:lang w:val="en-US"/>
        </w:rPr>
        <w:t>Commit</w:t>
      </w:r>
      <w:r w:rsidR="00FB606B" w:rsidRPr="00FB606B">
        <w:rPr>
          <w:rFonts w:ascii="Arial" w:hAnsi="Arial" w:cs="Arial"/>
          <w:sz w:val="22"/>
          <w:szCs w:val="22"/>
          <w:lang w:val="en-US"/>
        </w:rPr>
        <w:t xml:space="preserve"> ambitious </w:t>
      </w:r>
      <w:r w:rsidR="00FB606B">
        <w:rPr>
          <w:rFonts w:ascii="Arial" w:hAnsi="Arial" w:cs="Arial"/>
          <w:sz w:val="22"/>
          <w:szCs w:val="22"/>
          <w:lang w:val="en-US"/>
        </w:rPr>
        <w:t>mining</w:t>
      </w:r>
      <w:r w:rsidRPr="00FB606B">
        <w:rPr>
          <w:rFonts w:ascii="Arial" w:hAnsi="Arial" w:cs="Arial"/>
          <w:sz w:val="22"/>
          <w:szCs w:val="22"/>
          <w:lang w:val="en-US"/>
        </w:rPr>
        <w:t>:</w:t>
      </w:r>
    </w:p>
    <w:p w14:paraId="3B73D937" w14:textId="77777777" w:rsidR="00392BBD" w:rsidRPr="00FB606B" w:rsidRDefault="00392BBD" w:rsidP="00392BBD">
      <w:pPr>
        <w:ind w:firstLine="708"/>
        <w:jc w:val="both"/>
        <w:rPr>
          <w:rFonts w:ascii="Arial" w:hAnsi="Arial" w:cs="Arial"/>
          <w:sz w:val="22"/>
          <w:szCs w:val="22"/>
          <w:lang w:val="en-US"/>
        </w:rPr>
      </w:pPr>
    </w:p>
    <w:p w14:paraId="6660DA89" w14:textId="49418E49" w:rsidR="00392BBD" w:rsidRPr="00FB606B" w:rsidRDefault="00FB606B" w:rsidP="00392BBD">
      <w:pPr>
        <w:ind w:firstLine="708"/>
        <w:jc w:val="both"/>
        <w:rPr>
          <w:rFonts w:ascii="Arial" w:hAnsi="Arial" w:cs="Arial"/>
          <w:sz w:val="22"/>
          <w:szCs w:val="22"/>
          <w:lang w:val="en-US"/>
        </w:rPr>
      </w:pPr>
      <w:r w:rsidRPr="00FB606B">
        <w:rPr>
          <w:rFonts w:ascii="Arial" w:hAnsi="Arial" w:cs="Arial"/>
          <w:sz w:val="22"/>
          <w:szCs w:val="22"/>
          <w:lang w:val="en-US"/>
        </w:rPr>
        <w:t>Sanction: a fine of R$ 3,293.90 (three thousand, two hundred and ninety-three reais and ninety cents) and a warning</w:t>
      </w:r>
      <w:r w:rsidR="00392BBD" w:rsidRPr="00FB606B">
        <w:rPr>
          <w:rFonts w:ascii="Arial" w:hAnsi="Arial" w:cs="Arial"/>
          <w:sz w:val="22"/>
          <w:szCs w:val="22"/>
          <w:lang w:val="en-US"/>
        </w:rPr>
        <w:t>.</w:t>
      </w:r>
    </w:p>
    <w:p w14:paraId="2CACA585" w14:textId="77777777" w:rsidR="00392BBD" w:rsidRPr="00FB606B" w:rsidRDefault="00392BBD" w:rsidP="00392BBD">
      <w:pPr>
        <w:ind w:firstLine="708"/>
        <w:jc w:val="both"/>
        <w:rPr>
          <w:rFonts w:ascii="Arial" w:hAnsi="Arial" w:cs="Arial"/>
          <w:sz w:val="22"/>
          <w:szCs w:val="22"/>
          <w:lang w:val="en-US"/>
        </w:rPr>
      </w:pPr>
    </w:p>
    <w:p w14:paraId="6C79D84E" w14:textId="77777777" w:rsidR="00FB606B" w:rsidRPr="004E0BDA" w:rsidRDefault="00FB606B" w:rsidP="00FB606B">
      <w:pPr>
        <w:ind w:firstLine="708"/>
        <w:jc w:val="both"/>
        <w:rPr>
          <w:rFonts w:ascii="Arial" w:hAnsi="Arial" w:cs="Arial"/>
          <w:sz w:val="22"/>
          <w:szCs w:val="22"/>
          <w:lang w:val="en-US"/>
        </w:rPr>
      </w:pPr>
      <w:r w:rsidRPr="00FB606B">
        <w:rPr>
          <w:rFonts w:ascii="Arial" w:hAnsi="Arial" w:cs="Arial"/>
          <w:sz w:val="22"/>
          <w:szCs w:val="22"/>
          <w:lang w:val="en-US"/>
        </w:rPr>
        <w:t xml:space="preserve">Sole paragraph. In the event of a repeat offence, the fine is doubled and the mining right is declared forfeited. </w:t>
      </w:r>
      <w:r w:rsidRPr="004E0BDA">
        <w:rPr>
          <w:rFonts w:ascii="Arial" w:hAnsi="Arial" w:cs="Arial"/>
          <w:sz w:val="22"/>
          <w:szCs w:val="22"/>
          <w:lang w:val="en-US"/>
        </w:rPr>
        <w:t>(NR)</w:t>
      </w:r>
    </w:p>
    <w:p w14:paraId="736F7A39" w14:textId="77777777" w:rsidR="00392BBD" w:rsidRPr="004E0BDA" w:rsidRDefault="00392BBD" w:rsidP="00392BBD">
      <w:pPr>
        <w:ind w:firstLine="708"/>
        <w:jc w:val="both"/>
        <w:rPr>
          <w:rFonts w:ascii="Arial" w:hAnsi="Arial" w:cs="Arial"/>
          <w:sz w:val="22"/>
          <w:szCs w:val="22"/>
          <w:lang w:val="en-US"/>
        </w:rPr>
      </w:pPr>
    </w:p>
    <w:p w14:paraId="16B0DE1C" w14:textId="70CB3DB8" w:rsidR="00392BBD" w:rsidRPr="00FB606B" w:rsidRDefault="00392BBD" w:rsidP="00FB606B">
      <w:pPr>
        <w:ind w:firstLine="708"/>
        <w:jc w:val="both"/>
        <w:rPr>
          <w:rFonts w:ascii="Arial" w:hAnsi="Arial" w:cs="Arial"/>
          <w:sz w:val="22"/>
          <w:szCs w:val="22"/>
          <w:lang w:val="en-US"/>
        </w:rPr>
      </w:pPr>
      <w:r w:rsidRPr="004E0BDA">
        <w:rPr>
          <w:rFonts w:ascii="Arial" w:hAnsi="Arial" w:cs="Arial"/>
          <w:sz w:val="22"/>
          <w:szCs w:val="22"/>
          <w:lang w:val="en-US"/>
        </w:rPr>
        <w:t xml:space="preserve">“Art. 56. </w:t>
      </w:r>
      <w:r w:rsidR="00FB606B" w:rsidRPr="00FB606B">
        <w:rPr>
          <w:rFonts w:ascii="Arial" w:hAnsi="Arial" w:cs="Arial"/>
          <w:sz w:val="22"/>
          <w:szCs w:val="22"/>
          <w:lang w:val="en-US"/>
        </w:rPr>
        <w:t>Failure to pay or late payment of the annual fee referred to in</w:t>
      </w:r>
      <w:r w:rsidR="00FB606B">
        <w:rPr>
          <w:rFonts w:ascii="Arial" w:hAnsi="Arial" w:cs="Arial"/>
          <w:sz w:val="22"/>
          <w:szCs w:val="22"/>
          <w:lang w:val="en-US"/>
        </w:rPr>
        <w:t xml:space="preserve"> </w:t>
      </w:r>
      <w:r w:rsidR="00FB606B" w:rsidRPr="00FB606B">
        <w:rPr>
          <w:rFonts w:ascii="Arial" w:hAnsi="Arial" w:cs="Arial"/>
          <w:sz w:val="22"/>
          <w:szCs w:val="22"/>
          <w:lang w:val="en-US"/>
        </w:rPr>
        <w:t>art. 48</w:t>
      </w:r>
      <w:r w:rsidRPr="00FB606B">
        <w:rPr>
          <w:rFonts w:ascii="Arial" w:hAnsi="Arial" w:cs="Arial"/>
          <w:sz w:val="22"/>
          <w:szCs w:val="22"/>
          <w:lang w:val="en-US"/>
        </w:rPr>
        <w:t>:</w:t>
      </w:r>
    </w:p>
    <w:p w14:paraId="1A45A653" w14:textId="77777777" w:rsidR="00392BBD" w:rsidRPr="00FB606B" w:rsidRDefault="00392BBD" w:rsidP="00392BBD">
      <w:pPr>
        <w:ind w:firstLine="708"/>
        <w:jc w:val="both"/>
        <w:rPr>
          <w:rFonts w:ascii="Arial" w:hAnsi="Arial" w:cs="Arial"/>
          <w:sz w:val="22"/>
          <w:szCs w:val="22"/>
          <w:lang w:val="en-US"/>
        </w:rPr>
      </w:pPr>
    </w:p>
    <w:p w14:paraId="4C8F599E" w14:textId="77777777" w:rsidR="00FB606B" w:rsidRPr="00FB606B" w:rsidRDefault="00FB606B" w:rsidP="00FB606B">
      <w:pPr>
        <w:ind w:firstLine="708"/>
        <w:jc w:val="both"/>
        <w:rPr>
          <w:rFonts w:ascii="Arial" w:hAnsi="Arial" w:cs="Arial"/>
          <w:sz w:val="22"/>
          <w:szCs w:val="22"/>
          <w:lang w:val="en-US"/>
        </w:rPr>
      </w:pPr>
      <w:r w:rsidRPr="00FB606B">
        <w:rPr>
          <w:rFonts w:ascii="Arial" w:hAnsi="Arial" w:cs="Arial"/>
          <w:sz w:val="22"/>
          <w:szCs w:val="22"/>
          <w:lang w:val="en-US"/>
        </w:rPr>
        <w:t>Sanction: a fine of R$ 3,293.90 (three thousand, two hundred and ninety-three reais and ninety cents).</w:t>
      </w:r>
    </w:p>
    <w:p w14:paraId="174E014A" w14:textId="77777777" w:rsidR="00392BBD" w:rsidRPr="00FB606B" w:rsidRDefault="00392BBD" w:rsidP="00392BBD">
      <w:pPr>
        <w:ind w:firstLine="708"/>
        <w:jc w:val="both"/>
        <w:rPr>
          <w:rFonts w:ascii="Arial" w:hAnsi="Arial" w:cs="Arial"/>
          <w:sz w:val="22"/>
          <w:szCs w:val="22"/>
          <w:lang w:val="en-US"/>
        </w:rPr>
      </w:pPr>
    </w:p>
    <w:p w14:paraId="60E6D357" w14:textId="77777777" w:rsidR="00FB606B" w:rsidRPr="00FB606B" w:rsidRDefault="00FB606B" w:rsidP="00FB606B">
      <w:pPr>
        <w:ind w:firstLine="708"/>
        <w:jc w:val="both"/>
        <w:rPr>
          <w:rFonts w:ascii="Arial" w:hAnsi="Arial" w:cs="Arial"/>
          <w:sz w:val="22"/>
          <w:szCs w:val="22"/>
          <w:lang w:val="en-US"/>
        </w:rPr>
      </w:pPr>
      <w:r w:rsidRPr="00FB606B">
        <w:rPr>
          <w:rFonts w:ascii="Arial" w:hAnsi="Arial" w:cs="Arial"/>
          <w:sz w:val="22"/>
          <w:szCs w:val="22"/>
          <w:lang w:val="en-US"/>
        </w:rPr>
        <w:t xml:space="preserve">Sole Paragraph. If the annual fee is not paid within 30 (thirty) days from the date the fine is imposed, the research authorization permit will be declared null </w:t>
      </w:r>
      <w:r w:rsidRPr="00FB606B">
        <w:rPr>
          <w:rFonts w:ascii="Arial" w:hAnsi="Arial" w:cs="Arial"/>
          <w:b/>
          <w:i/>
          <w:sz w:val="22"/>
          <w:szCs w:val="22"/>
          <w:lang w:val="en-US"/>
        </w:rPr>
        <w:t xml:space="preserve">and void, ex officio. </w:t>
      </w:r>
      <w:r w:rsidRPr="00FB606B">
        <w:rPr>
          <w:rFonts w:ascii="Arial" w:hAnsi="Arial" w:cs="Arial"/>
          <w:sz w:val="22"/>
          <w:szCs w:val="22"/>
          <w:lang w:val="en-US"/>
        </w:rPr>
        <w:t>(NR)</w:t>
      </w:r>
    </w:p>
    <w:p w14:paraId="1DB97A75" w14:textId="77777777" w:rsidR="00392BBD" w:rsidRPr="004E0BDA" w:rsidRDefault="00392BBD" w:rsidP="00392BBD">
      <w:pPr>
        <w:ind w:firstLine="708"/>
        <w:jc w:val="both"/>
        <w:rPr>
          <w:rFonts w:ascii="Arial" w:hAnsi="Arial" w:cs="Arial"/>
          <w:sz w:val="22"/>
          <w:szCs w:val="22"/>
          <w:lang w:val="en-US"/>
        </w:rPr>
      </w:pPr>
    </w:p>
    <w:p w14:paraId="6F9B9A44" w14:textId="3A681FBE" w:rsidR="00392BBD" w:rsidRPr="00FB606B" w:rsidRDefault="00392BBD" w:rsidP="00FB606B">
      <w:pPr>
        <w:ind w:firstLine="708"/>
        <w:jc w:val="both"/>
        <w:rPr>
          <w:rFonts w:ascii="Arial" w:hAnsi="Arial" w:cs="Arial"/>
          <w:sz w:val="22"/>
          <w:szCs w:val="22"/>
          <w:lang w:val="en-US"/>
        </w:rPr>
      </w:pPr>
      <w:r w:rsidRPr="004E0BDA">
        <w:rPr>
          <w:rFonts w:ascii="Arial" w:hAnsi="Arial" w:cs="Arial"/>
          <w:sz w:val="22"/>
          <w:szCs w:val="22"/>
          <w:lang w:val="en-US"/>
        </w:rPr>
        <w:t xml:space="preserve">“Art. 57. </w:t>
      </w:r>
      <w:r w:rsidR="00FB606B" w:rsidRPr="00FB606B">
        <w:rPr>
          <w:rFonts w:ascii="Arial" w:hAnsi="Arial" w:cs="Arial"/>
          <w:sz w:val="22"/>
          <w:szCs w:val="22"/>
          <w:lang w:val="en-US"/>
        </w:rPr>
        <w:t>Failure to present or untimely present the report referred to in</w:t>
      </w:r>
      <w:r w:rsidR="00FB606B">
        <w:rPr>
          <w:rFonts w:ascii="Arial" w:hAnsi="Arial" w:cs="Arial"/>
          <w:sz w:val="22"/>
          <w:szCs w:val="22"/>
          <w:lang w:val="en-US"/>
        </w:rPr>
        <w:t xml:space="preserve"> </w:t>
      </w:r>
      <w:r w:rsidR="00FB606B" w:rsidRPr="00FB606B">
        <w:rPr>
          <w:rFonts w:ascii="Arial" w:hAnsi="Arial" w:cs="Arial"/>
          <w:sz w:val="22"/>
          <w:szCs w:val="22"/>
          <w:lang w:val="en-US"/>
        </w:rPr>
        <w:t>art. 25</w:t>
      </w:r>
      <w:r w:rsidRPr="00FB606B">
        <w:rPr>
          <w:rFonts w:ascii="Arial" w:hAnsi="Arial" w:cs="Arial"/>
          <w:sz w:val="22"/>
          <w:szCs w:val="22"/>
          <w:lang w:val="en-US"/>
        </w:rPr>
        <w:t>:</w:t>
      </w:r>
    </w:p>
    <w:p w14:paraId="3F7A12A5" w14:textId="77777777" w:rsidR="00392BBD" w:rsidRPr="00FB606B" w:rsidRDefault="00392BBD" w:rsidP="00392BBD">
      <w:pPr>
        <w:ind w:firstLine="708"/>
        <w:jc w:val="both"/>
        <w:rPr>
          <w:rFonts w:ascii="Arial" w:hAnsi="Arial" w:cs="Arial"/>
          <w:sz w:val="22"/>
          <w:szCs w:val="22"/>
          <w:lang w:val="en-US"/>
        </w:rPr>
      </w:pPr>
    </w:p>
    <w:p w14:paraId="7D56572B" w14:textId="77777777" w:rsidR="00FB606B" w:rsidRPr="00FB606B" w:rsidRDefault="00FB606B" w:rsidP="00FB606B">
      <w:pPr>
        <w:ind w:firstLine="708"/>
        <w:jc w:val="both"/>
        <w:rPr>
          <w:rFonts w:ascii="Arial" w:hAnsi="Arial" w:cs="Arial"/>
          <w:sz w:val="22"/>
          <w:szCs w:val="22"/>
          <w:lang w:val="en-US"/>
        </w:rPr>
      </w:pPr>
      <w:r w:rsidRPr="00FB606B">
        <w:rPr>
          <w:rFonts w:ascii="Arial" w:hAnsi="Arial" w:cs="Arial"/>
          <w:sz w:val="22"/>
          <w:szCs w:val="22"/>
          <w:lang w:val="en-US"/>
        </w:rPr>
        <w:t>Penalty: a fine of R$ 3.29 (three reais and twenty-nine cents) per hectare. (NR)</w:t>
      </w:r>
    </w:p>
    <w:p w14:paraId="71ED3A7F" w14:textId="77777777" w:rsidR="00392BBD" w:rsidRPr="00D0789D" w:rsidRDefault="00392BBD" w:rsidP="00392BBD">
      <w:pPr>
        <w:ind w:firstLine="708"/>
        <w:jc w:val="both"/>
        <w:rPr>
          <w:rFonts w:ascii="Arial" w:hAnsi="Arial" w:cs="Arial"/>
          <w:sz w:val="22"/>
          <w:szCs w:val="22"/>
          <w:lang w:val="en-US"/>
        </w:rPr>
      </w:pPr>
    </w:p>
    <w:p w14:paraId="34EA01EA" w14:textId="6D5A0998" w:rsidR="00392BBD" w:rsidRPr="00D0789D" w:rsidRDefault="00392BBD" w:rsidP="00392BBD">
      <w:pPr>
        <w:ind w:firstLine="708"/>
        <w:jc w:val="both"/>
        <w:rPr>
          <w:rFonts w:ascii="Arial" w:hAnsi="Arial" w:cs="Arial"/>
          <w:sz w:val="22"/>
          <w:szCs w:val="22"/>
          <w:lang w:val="en-US"/>
        </w:rPr>
      </w:pPr>
      <w:r w:rsidRPr="00D0789D">
        <w:rPr>
          <w:rFonts w:ascii="Arial" w:hAnsi="Arial" w:cs="Arial"/>
          <w:sz w:val="22"/>
          <w:szCs w:val="22"/>
          <w:lang w:val="en-US"/>
        </w:rPr>
        <w:t xml:space="preserve">“Art. 58. </w:t>
      </w:r>
      <w:r w:rsidR="00D0789D" w:rsidRPr="00D0789D">
        <w:rPr>
          <w:rFonts w:ascii="Arial" w:hAnsi="Arial" w:cs="Arial"/>
          <w:sz w:val="22"/>
          <w:szCs w:val="22"/>
          <w:lang w:val="en-US"/>
        </w:rPr>
        <w:t>- Failure to comply with the deadlines for starting or restarting research or mining:</w:t>
      </w:r>
    </w:p>
    <w:p w14:paraId="10583784" w14:textId="77777777" w:rsidR="00392BBD" w:rsidRPr="00D0789D" w:rsidRDefault="00392BBD" w:rsidP="00D0789D">
      <w:pPr>
        <w:jc w:val="both"/>
        <w:rPr>
          <w:rFonts w:ascii="Arial" w:hAnsi="Arial" w:cs="Arial"/>
          <w:sz w:val="22"/>
          <w:szCs w:val="22"/>
          <w:lang w:val="en-US"/>
        </w:rPr>
      </w:pPr>
    </w:p>
    <w:p w14:paraId="23567DB3" w14:textId="6F359FFF" w:rsidR="00392BBD" w:rsidRPr="00D0789D" w:rsidRDefault="00D0789D" w:rsidP="00392BBD">
      <w:pPr>
        <w:ind w:firstLine="708"/>
        <w:jc w:val="both"/>
        <w:rPr>
          <w:rFonts w:ascii="Arial" w:hAnsi="Arial" w:cs="Arial"/>
          <w:sz w:val="22"/>
          <w:szCs w:val="22"/>
          <w:lang w:val="en-US"/>
        </w:rPr>
      </w:pPr>
      <w:r w:rsidRPr="00D0789D">
        <w:rPr>
          <w:rFonts w:ascii="Arial" w:hAnsi="Arial" w:cs="Arial"/>
          <w:sz w:val="22"/>
          <w:szCs w:val="22"/>
          <w:lang w:val="en-US"/>
        </w:rPr>
        <w:t xml:space="preserve">Sanction: in the case of research, a fine of R$ 809.82 (eight hundred and nine reais and eighty-two cents) and a warning; and, in the case of mining, a fine of </w:t>
      </w:r>
      <w:r w:rsidRPr="00D0789D">
        <w:rPr>
          <w:rFonts w:ascii="Arial" w:hAnsi="Arial" w:cs="Arial"/>
          <w:sz w:val="22"/>
          <w:szCs w:val="22"/>
          <w:lang w:val="en-US"/>
        </w:rPr>
        <w:lastRenderedPageBreak/>
        <w:t>3,293.90 (three thousand, two hundred and ninety-three reais and ninety cents) and a warning</w:t>
      </w:r>
      <w:r w:rsidR="00392BBD" w:rsidRPr="00D0789D">
        <w:rPr>
          <w:rFonts w:ascii="Arial" w:hAnsi="Arial" w:cs="Arial"/>
          <w:sz w:val="22"/>
          <w:szCs w:val="22"/>
          <w:lang w:val="en-US"/>
        </w:rPr>
        <w:t>.</w:t>
      </w:r>
    </w:p>
    <w:p w14:paraId="4820FF17" w14:textId="77777777" w:rsidR="00392BBD" w:rsidRPr="00D0789D" w:rsidRDefault="00392BBD" w:rsidP="00392BBD">
      <w:pPr>
        <w:ind w:firstLine="708"/>
        <w:jc w:val="both"/>
        <w:rPr>
          <w:rFonts w:ascii="Arial" w:hAnsi="Arial" w:cs="Arial"/>
          <w:sz w:val="22"/>
          <w:szCs w:val="22"/>
          <w:lang w:val="en-US"/>
        </w:rPr>
      </w:pPr>
    </w:p>
    <w:p w14:paraId="34E6DEA3" w14:textId="0E858A1D" w:rsidR="00392BBD" w:rsidRPr="00D0789D" w:rsidRDefault="00D0789D" w:rsidP="00D0789D">
      <w:pPr>
        <w:ind w:firstLine="708"/>
        <w:jc w:val="both"/>
        <w:rPr>
          <w:rFonts w:ascii="Arial" w:hAnsi="Arial" w:cs="Arial"/>
          <w:sz w:val="22"/>
          <w:szCs w:val="22"/>
          <w:lang w:val="en-US"/>
        </w:rPr>
      </w:pPr>
      <w:r w:rsidRPr="00D0789D">
        <w:rPr>
          <w:rFonts w:ascii="Arial" w:hAnsi="Arial" w:cs="Arial"/>
          <w:sz w:val="22"/>
          <w:szCs w:val="22"/>
          <w:lang w:val="en-US"/>
        </w:rPr>
        <w:t>Sole paragraph. Once the fine has been imposed, the holder will have a period of six months to start or restart research or mining, under penalty of being fined double and having the mining right forfeited. (NR)</w:t>
      </w:r>
    </w:p>
    <w:p w14:paraId="17F7DF6B" w14:textId="77777777" w:rsidR="00392BBD" w:rsidRPr="004E0BDA" w:rsidRDefault="00392BBD" w:rsidP="00392BBD">
      <w:pPr>
        <w:ind w:firstLine="708"/>
        <w:jc w:val="both"/>
        <w:rPr>
          <w:rFonts w:ascii="Arial" w:hAnsi="Arial" w:cs="Arial"/>
          <w:sz w:val="22"/>
          <w:szCs w:val="22"/>
          <w:lang w:val="en-US"/>
        </w:rPr>
      </w:pPr>
    </w:p>
    <w:p w14:paraId="1B42DB4C" w14:textId="3F2323E8" w:rsidR="00392BBD" w:rsidRPr="00D0789D" w:rsidRDefault="00392BBD" w:rsidP="00392BBD">
      <w:pPr>
        <w:ind w:firstLine="708"/>
        <w:jc w:val="both"/>
        <w:rPr>
          <w:rFonts w:ascii="Arial" w:hAnsi="Arial" w:cs="Arial"/>
          <w:sz w:val="22"/>
          <w:szCs w:val="22"/>
          <w:lang w:val="en-US"/>
        </w:rPr>
      </w:pPr>
      <w:r w:rsidRPr="00D0789D">
        <w:rPr>
          <w:rFonts w:ascii="Arial" w:hAnsi="Arial" w:cs="Arial"/>
          <w:sz w:val="22"/>
          <w:szCs w:val="22"/>
          <w:lang w:val="en-US"/>
        </w:rPr>
        <w:t>“</w:t>
      </w:r>
      <w:r w:rsidR="00D0789D" w:rsidRPr="00D0789D">
        <w:rPr>
          <w:rFonts w:ascii="Arial" w:hAnsi="Arial" w:cs="Arial"/>
          <w:sz w:val="22"/>
          <w:szCs w:val="22"/>
          <w:lang w:val="en-US"/>
        </w:rPr>
        <w:t>Art. 59: Failure to promptly communicate the start or restart or interruptions of research work:</w:t>
      </w:r>
    </w:p>
    <w:p w14:paraId="6EE3BAC3" w14:textId="77777777" w:rsidR="00392BBD" w:rsidRPr="00D0789D" w:rsidRDefault="00392BBD" w:rsidP="00392BBD">
      <w:pPr>
        <w:ind w:firstLine="708"/>
        <w:jc w:val="both"/>
        <w:rPr>
          <w:rFonts w:ascii="Arial" w:hAnsi="Arial" w:cs="Arial"/>
          <w:sz w:val="22"/>
          <w:szCs w:val="22"/>
          <w:lang w:val="en-US"/>
        </w:rPr>
      </w:pPr>
    </w:p>
    <w:p w14:paraId="0C71281B" w14:textId="7F918163" w:rsidR="00D0789D" w:rsidRPr="00D0789D" w:rsidRDefault="00D0789D" w:rsidP="00D0789D">
      <w:pPr>
        <w:ind w:firstLine="708"/>
        <w:jc w:val="both"/>
        <w:rPr>
          <w:rFonts w:ascii="Arial" w:hAnsi="Arial" w:cs="Arial"/>
          <w:sz w:val="22"/>
          <w:szCs w:val="22"/>
          <w:lang w:val="en-US"/>
        </w:rPr>
      </w:pPr>
      <w:r w:rsidRPr="00D0789D">
        <w:rPr>
          <w:rFonts w:ascii="Arial" w:hAnsi="Arial" w:cs="Arial"/>
          <w:sz w:val="22"/>
          <w:szCs w:val="22"/>
          <w:lang w:val="en-US"/>
        </w:rPr>
        <w:t>Sanction: fine of R$ 809.82 (eight hundred and nine reais and eighty-two cents)."</w:t>
      </w:r>
      <w:r>
        <w:rPr>
          <w:rFonts w:ascii="Arial" w:hAnsi="Arial" w:cs="Arial"/>
          <w:sz w:val="22"/>
          <w:szCs w:val="22"/>
          <w:lang w:val="en-US"/>
        </w:rPr>
        <w:t xml:space="preserve"> </w:t>
      </w:r>
      <w:r w:rsidRPr="00D0789D">
        <w:rPr>
          <w:rFonts w:ascii="Arial" w:hAnsi="Arial" w:cs="Arial"/>
          <w:sz w:val="22"/>
          <w:szCs w:val="22"/>
          <w:lang w:val="en-US"/>
        </w:rPr>
        <w:t>(NR)</w:t>
      </w:r>
    </w:p>
    <w:p w14:paraId="34845C1F" w14:textId="77777777" w:rsidR="00392BBD" w:rsidRPr="004E0BDA" w:rsidRDefault="00392BBD" w:rsidP="00392BBD">
      <w:pPr>
        <w:ind w:firstLine="708"/>
        <w:jc w:val="both"/>
        <w:rPr>
          <w:rFonts w:ascii="Arial" w:hAnsi="Arial" w:cs="Arial"/>
          <w:sz w:val="22"/>
          <w:szCs w:val="22"/>
          <w:lang w:val="en-US"/>
        </w:rPr>
      </w:pPr>
    </w:p>
    <w:p w14:paraId="54CEE1BC" w14:textId="2DF723E9" w:rsidR="00392BBD" w:rsidRPr="00D0789D"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60. </w:t>
      </w:r>
      <w:r w:rsidR="00D0789D" w:rsidRPr="00D0789D">
        <w:rPr>
          <w:rFonts w:ascii="Arial" w:hAnsi="Arial" w:cs="Arial"/>
          <w:sz w:val="22"/>
          <w:szCs w:val="22"/>
          <w:lang w:val="en-US"/>
        </w:rPr>
        <w:t>Failure to promptly communicate the occurrence of another useful mineral substance, not listed in the research authorization permit:</w:t>
      </w:r>
    </w:p>
    <w:p w14:paraId="1FB6C649" w14:textId="77777777" w:rsidR="00392BBD" w:rsidRPr="00D0789D" w:rsidRDefault="00392BBD" w:rsidP="00392BBD">
      <w:pPr>
        <w:ind w:firstLine="708"/>
        <w:jc w:val="both"/>
        <w:rPr>
          <w:rFonts w:ascii="Arial" w:hAnsi="Arial" w:cs="Arial"/>
          <w:sz w:val="22"/>
          <w:szCs w:val="22"/>
          <w:lang w:val="en-US"/>
        </w:rPr>
      </w:pPr>
    </w:p>
    <w:p w14:paraId="080EF9C4" w14:textId="6A18242A" w:rsidR="00392BBD" w:rsidRDefault="00D0789D" w:rsidP="00392BBD">
      <w:pPr>
        <w:ind w:firstLine="708"/>
        <w:jc w:val="both"/>
        <w:rPr>
          <w:rFonts w:ascii="Arial" w:hAnsi="Arial" w:cs="Arial"/>
          <w:sz w:val="22"/>
          <w:szCs w:val="22"/>
          <w:lang w:val="en-US"/>
        </w:rPr>
      </w:pPr>
      <w:r w:rsidRPr="00D0789D">
        <w:rPr>
          <w:rFonts w:ascii="Arial" w:hAnsi="Arial" w:cs="Arial"/>
          <w:sz w:val="22"/>
          <w:szCs w:val="22"/>
          <w:lang w:val="en-US"/>
        </w:rPr>
        <w:t>Sanction: fine of R$ 1,619.63 (one thousand, six hundred and nineteen reais and sixty-three cents)." (NR)</w:t>
      </w:r>
    </w:p>
    <w:p w14:paraId="3B304742" w14:textId="77777777" w:rsidR="00D0789D" w:rsidRPr="004E0BDA" w:rsidRDefault="00D0789D" w:rsidP="00392BBD">
      <w:pPr>
        <w:ind w:firstLine="708"/>
        <w:jc w:val="both"/>
        <w:rPr>
          <w:rFonts w:ascii="Arial" w:hAnsi="Arial" w:cs="Arial"/>
          <w:sz w:val="22"/>
          <w:szCs w:val="22"/>
          <w:lang w:val="en-US"/>
        </w:rPr>
      </w:pPr>
    </w:p>
    <w:p w14:paraId="41908BCD" w14:textId="0E963DED" w:rsidR="00392BBD" w:rsidRPr="00D0789D" w:rsidRDefault="00392BBD" w:rsidP="00392BBD">
      <w:pPr>
        <w:ind w:firstLine="708"/>
        <w:jc w:val="both"/>
        <w:rPr>
          <w:rFonts w:ascii="Arial" w:hAnsi="Arial" w:cs="Arial"/>
          <w:sz w:val="22"/>
          <w:szCs w:val="22"/>
          <w:lang w:val="en-US"/>
        </w:rPr>
      </w:pPr>
      <w:r w:rsidRPr="00D0789D">
        <w:rPr>
          <w:rFonts w:ascii="Arial" w:hAnsi="Arial" w:cs="Arial"/>
          <w:sz w:val="22"/>
          <w:szCs w:val="22"/>
          <w:lang w:val="en-US"/>
        </w:rPr>
        <w:t xml:space="preserve">“Art. 61. </w:t>
      </w:r>
      <w:r w:rsidR="00D0789D" w:rsidRPr="00D0789D">
        <w:rPr>
          <w:rFonts w:ascii="Arial" w:hAnsi="Arial" w:cs="Arial"/>
          <w:sz w:val="22"/>
          <w:szCs w:val="22"/>
          <w:lang w:val="en-US"/>
        </w:rPr>
        <w:t xml:space="preserve">- Do not entrust the responsibility of the mining work to a technician legally qualified to exercise the profession (art. 34, </w:t>
      </w:r>
      <w:r w:rsidR="00D0789D" w:rsidRPr="00D0789D">
        <w:rPr>
          <w:rFonts w:ascii="Arial" w:hAnsi="Arial" w:cs="Arial"/>
          <w:b/>
          <w:sz w:val="22"/>
          <w:szCs w:val="22"/>
          <w:lang w:val="en-US"/>
        </w:rPr>
        <w:t>caput</w:t>
      </w:r>
      <w:r w:rsidR="00D0789D" w:rsidRPr="00D0789D">
        <w:rPr>
          <w:rFonts w:ascii="Arial" w:hAnsi="Arial" w:cs="Arial"/>
          <w:sz w:val="22"/>
          <w:szCs w:val="22"/>
          <w:lang w:val="en-US"/>
        </w:rPr>
        <w:t>, sub VI):</w:t>
      </w:r>
    </w:p>
    <w:p w14:paraId="615008C5" w14:textId="77777777" w:rsidR="00392BBD" w:rsidRPr="00D0789D" w:rsidRDefault="00392BBD" w:rsidP="00392BBD">
      <w:pPr>
        <w:ind w:firstLine="708"/>
        <w:jc w:val="both"/>
        <w:rPr>
          <w:rFonts w:ascii="Arial" w:hAnsi="Arial" w:cs="Arial"/>
          <w:sz w:val="22"/>
          <w:szCs w:val="22"/>
          <w:lang w:val="en-US"/>
        </w:rPr>
      </w:pPr>
    </w:p>
    <w:p w14:paraId="4E6A8EE5" w14:textId="77777777" w:rsidR="00D0789D" w:rsidRPr="00D0789D" w:rsidRDefault="00D0789D" w:rsidP="00D0789D">
      <w:pPr>
        <w:ind w:firstLine="708"/>
        <w:jc w:val="both"/>
        <w:rPr>
          <w:rFonts w:ascii="Arial" w:hAnsi="Arial" w:cs="Arial"/>
          <w:sz w:val="22"/>
          <w:szCs w:val="22"/>
          <w:lang w:val="en-US"/>
        </w:rPr>
      </w:pPr>
      <w:r w:rsidRPr="00D0789D">
        <w:rPr>
          <w:rFonts w:ascii="Arial" w:hAnsi="Arial" w:cs="Arial"/>
          <w:sz w:val="22"/>
          <w:szCs w:val="22"/>
          <w:lang w:val="en-US"/>
        </w:rPr>
        <w:t>Sanction: fine of R$ 3,293.90 (three thousand, two hundred and ninety-three reais and ninety cents)." (NR)</w:t>
      </w:r>
    </w:p>
    <w:p w14:paraId="39CF0D27" w14:textId="77777777" w:rsidR="00392BBD" w:rsidRPr="004E0BDA" w:rsidRDefault="00392BBD" w:rsidP="00392BBD">
      <w:pPr>
        <w:ind w:firstLine="708"/>
        <w:jc w:val="both"/>
        <w:rPr>
          <w:rFonts w:ascii="Arial" w:hAnsi="Arial" w:cs="Arial"/>
          <w:sz w:val="22"/>
          <w:szCs w:val="22"/>
          <w:lang w:val="en-US"/>
        </w:rPr>
      </w:pPr>
    </w:p>
    <w:p w14:paraId="57385B0C" w14:textId="2699E1F8" w:rsidR="00392BBD" w:rsidRPr="00D0789D"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62. </w:t>
      </w:r>
      <w:r w:rsidR="00D0789D" w:rsidRPr="00D0789D">
        <w:rPr>
          <w:rFonts w:ascii="Arial" w:hAnsi="Arial" w:cs="Arial"/>
          <w:sz w:val="22"/>
          <w:szCs w:val="22"/>
          <w:lang w:val="en-US"/>
        </w:rPr>
        <w:t>Failure to propose for examination</w:t>
      </w:r>
      <w:r w:rsidR="00D0789D">
        <w:rPr>
          <w:rFonts w:ascii="Arial" w:hAnsi="Arial" w:cs="Arial"/>
          <w:sz w:val="22"/>
          <w:szCs w:val="22"/>
          <w:lang w:val="en-US"/>
        </w:rPr>
        <w:t xml:space="preserve"> </w:t>
      </w:r>
      <w:r w:rsidR="00D0789D" w:rsidRPr="00D0789D">
        <w:rPr>
          <w:rFonts w:ascii="Arial" w:hAnsi="Arial" w:cs="Arial"/>
          <w:sz w:val="22"/>
          <w:szCs w:val="22"/>
          <w:lang w:val="en-US"/>
        </w:rPr>
        <w:t>to the ANM the necessary alterations to the economic utilization plan (art. 35):</w:t>
      </w:r>
    </w:p>
    <w:p w14:paraId="2809B8F2" w14:textId="77777777" w:rsidR="00392BBD" w:rsidRPr="00D0789D" w:rsidRDefault="00392BBD" w:rsidP="00392BBD">
      <w:pPr>
        <w:ind w:firstLine="708"/>
        <w:jc w:val="both"/>
        <w:rPr>
          <w:rFonts w:ascii="Arial" w:hAnsi="Arial" w:cs="Arial"/>
          <w:sz w:val="22"/>
          <w:szCs w:val="22"/>
          <w:lang w:val="en-US"/>
        </w:rPr>
      </w:pPr>
    </w:p>
    <w:p w14:paraId="4F599130" w14:textId="77777777" w:rsidR="00D0789D" w:rsidRPr="00D0789D" w:rsidRDefault="00D0789D" w:rsidP="00D0789D">
      <w:pPr>
        <w:ind w:firstLine="708"/>
        <w:jc w:val="both"/>
        <w:rPr>
          <w:rFonts w:ascii="Arial" w:hAnsi="Arial" w:cs="Arial"/>
          <w:sz w:val="22"/>
          <w:szCs w:val="22"/>
          <w:lang w:val="en-US"/>
        </w:rPr>
      </w:pPr>
      <w:r w:rsidRPr="00D0789D">
        <w:rPr>
          <w:rFonts w:ascii="Arial" w:hAnsi="Arial" w:cs="Arial"/>
          <w:sz w:val="22"/>
          <w:szCs w:val="22"/>
          <w:lang w:val="en-US"/>
        </w:rPr>
        <w:t>Sanction: fine of R$ 3,293.90 (three thousand, two hundred and ninety-three reais and ninety cents)." (NR)</w:t>
      </w:r>
    </w:p>
    <w:p w14:paraId="2A082774" w14:textId="77777777" w:rsidR="00392BBD" w:rsidRPr="004E0BDA" w:rsidRDefault="00392BBD" w:rsidP="00392BBD">
      <w:pPr>
        <w:ind w:firstLine="708"/>
        <w:jc w:val="both"/>
        <w:rPr>
          <w:rFonts w:ascii="Arial" w:hAnsi="Arial" w:cs="Arial"/>
          <w:sz w:val="22"/>
          <w:szCs w:val="22"/>
          <w:lang w:val="en-US"/>
        </w:rPr>
      </w:pPr>
    </w:p>
    <w:p w14:paraId="15DE47BD" w14:textId="27920052" w:rsidR="00392BBD" w:rsidRPr="00D0789D" w:rsidRDefault="00392BBD" w:rsidP="00D0789D">
      <w:pPr>
        <w:ind w:firstLine="708"/>
        <w:jc w:val="both"/>
        <w:rPr>
          <w:rFonts w:ascii="Arial" w:hAnsi="Arial" w:cs="Arial"/>
          <w:sz w:val="22"/>
          <w:szCs w:val="22"/>
          <w:lang w:val="en-US"/>
        </w:rPr>
      </w:pPr>
      <w:r w:rsidRPr="004E0BDA">
        <w:rPr>
          <w:rFonts w:ascii="Arial" w:hAnsi="Arial" w:cs="Arial"/>
          <w:sz w:val="22"/>
          <w:szCs w:val="22"/>
          <w:lang w:val="en-US"/>
        </w:rPr>
        <w:t xml:space="preserve">“Art. 63. </w:t>
      </w:r>
      <w:r w:rsidR="00D0789D">
        <w:rPr>
          <w:rFonts w:ascii="Arial" w:hAnsi="Arial" w:cs="Arial"/>
          <w:sz w:val="22"/>
          <w:szCs w:val="22"/>
          <w:lang w:val="en-US"/>
        </w:rPr>
        <w:t>Halt</w:t>
      </w:r>
      <w:r w:rsidR="00D0789D" w:rsidRPr="00D0789D">
        <w:rPr>
          <w:rFonts w:ascii="Arial" w:hAnsi="Arial" w:cs="Arial"/>
          <w:sz w:val="22"/>
          <w:szCs w:val="22"/>
          <w:lang w:val="en-US"/>
        </w:rPr>
        <w:t xml:space="preserve"> the mining works without prior notice to the ANM (art.</w:t>
      </w:r>
      <w:r w:rsidR="00D0789D">
        <w:rPr>
          <w:rFonts w:ascii="Arial" w:hAnsi="Arial" w:cs="Arial"/>
          <w:sz w:val="22"/>
          <w:szCs w:val="22"/>
          <w:lang w:val="en-US"/>
        </w:rPr>
        <w:t xml:space="preserve"> </w:t>
      </w:r>
      <w:r w:rsidR="00D0789D" w:rsidRPr="00D0789D">
        <w:rPr>
          <w:rFonts w:ascii="Arial" w:hAnsi="Arial" w:cs="Arial"/>
          <w:sz w:val="22"/>
          <w:szCs w:val="22"/>
          <w:lang w:val="en-US"/>
        </w:rPr>
        <w:t xml:space="preserve">34, </w:t>
      </w:r>
      <w:r w:rsidR="00D0789D" w:rsidRPr="00D0789D">
        <w:rPr>
          <w:rFonts w:ascii="Arial" w:hAnsi="Arial" w:cs="Arial"/>
          <w:b/>
          <w:sz w:val="22"/>
          <w:szCs w:val="22"/>
          <w:lang w:val="en-US"/>
        </w:rPr>
        <w:t>caput</w:t>
      </w:r>
      <w:r w:rsidR="00D0789D" w:rsidRPr="00D0789D">
        <w:rPr>
          <w:rFonts w:ascii="Arial" w:hAnsi="Arial" w:cs="Arial"/>
          <w:sz w:val="22"/>
          <w:szCs w:val="22"/>
          <w:lang w:val="en-US"/>
        </w:rPr>
        <w:t>, item XIV)</w:t>
      </w:r>
      <w:r w:rsidRPr="00D0789D">
        <w:rPr>
          <w:rFonts w:ascii="Arial" w:hAnsi="Arial" w:cs="Arial"/>
          <w:sz w:val="22"/>
          <w:szCs w:val="22"/>
          <w:lang w:val="en-US"/>
        </w:rPr>
        <w:t>:</w:t>
      </w:r>
    </w:p>
    <w:p w14:paraId="0B72D2CA" w14:textId="77777777" w:rsidR="00392BBD" w:rsidRPr="00D0789D" w:rsidRDefault="00392BBD" w:rsidP="00392BBD">
      <w:pPr>
        <w:ind w:firstLine="708"/>
        <w:jc w:val="both"/>
        <w:rPr>
          <w:rFonts w:ascii="Arial" w:hAnsi="Arial" w:cs="Arial"/>
          <w:sz w:val="22"/>
          <w:szCs w:val="22"/>
          <w:lang w:val="en-US"/>
        </w:rPr>
      </w:pPr>
    </w:p>
    <w:p w14:paraId="5BC2C44E" w14:textId="77777777" w:rsidR="00D0789D" w:rsidRPr="00D0789D" w:rsidRDefault="00D0789D" w:rsidP="00D0789D">
      <w:pPr>
        <w:ind w:firstLine="708"/>
        <w:jc w:val="both"/>
        <w:rPr>
          <w:rFonts w:ascii="Arial" w:hAnsi="Arial" w:cs="Arial"/>
          <w:sz w:val="22"/>
          <w:szCs w:val="22"/>
          <w:lang w:val="en-US"/>
        </w:rPr>
      </w:pPr>
      <w:r w:rsidRPr="00D0789D">
        <w:rPr>
          <w:rFonts w:ascii="Arial" w:hAnsi="Arial" w:cs="Arial"/>
          <w:sz w:val="22"/>
          <w:szCs w:val="22"/>
          <w:lang w:val="en-US"/>
        </w:rPr>
        <w:t>Sanction: fine of R$ 3,293.90 (three thousand, two hundred and ninety-three reais and ninety cents)." (NR)</w:t>
      </w:r>
    </w:p>
    <w:p w14:paraId="498BB1F3" w14:textId="77777777" w:rsidR="00392BBD" w:rsidRPr="004E0BDA" w:rsidRDefault="00392BBD" w:rsidP="00392BBD">
      <w:pPr>
        <w:ind w:firstLine="708"/>
        <w:jc w:val="both"/>
        <w:rPr>
          <w:rFonts w:ascii="Arial" w:hAnsi="Arial" w:cs="Arial"/>
          <w:sz w:val="22"/>
          <w:szCs w:val="22"/>
          <w:lang w:val="en-US"/>
        </w:rPr>
      </w:pPr>
    </w:p>
    <w:p w14:paraId="0F368DBF" w14:textId="32C4A32A" w:rsidR="00392BBD" w:rsidRPr="00D0789D"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64. </w:t>
      </w:r>
      <w:r w:rsidR="00D0789D" w:rsidRPr="00D0789D">
        <w:rPr>
          <w:rFonts w:ascii="Arial" w:hAnsi="Arial" w:cs="Arial"/>
          <w:sz w:val="22"/>
          <w:szCs w:val="22"/>
          <w:lang w:val="en-US"/>
        </w:rPr>
        <w:t>Interrupting the mining work already started, for more than six consecutive months, except for proven force majeure</w:t>
      </w:r>
      <w:r w:rsidRPr="00D0789D">
        <w:rPr>
          <w:rFonts w:ascii="Arial" w:hAnsi="Arial" w:cs="Arial"/>
          <w:sz w:val="22"/>
          <w:szCs w:val="22"/>
          <w:lang w:val="en-US"/>
        </w:rPr>
        <w:t>:</w:t>
      </w:r>
    </w:p>
    <w:p w14:paraId="3AE8A364" w14:textId="77777777" w:rsidR="00392BBD" w:rsidRPr="00D0789D" w:rsidRDefault="00392BBD" w:rsidP="00392BBD">
      <w:pPr>
        <w:ind w:firstLine="708"/>
        <w:jc w:val="both"/>
        <w:rPr>
          <w:rFonts w:ascii="Arial" w:hAnsi="Arial" w:cs="Arial"/>
          <w:sz w:val="22"/>
          <w:szCs w:val="22"/>
          <w:lang w:val="en-US"/>
        </w:rPr>
      </w:pPr>
    </w:p>
    <w:p w14:paraId="32ED6810" w14:textId="35CDFB33" w:rsidR="00392BBD" w:rsidRDefault="00D0789D" w:rsidP="00392BBD">
      <w:pPr>
        <w:ind w:firstLine="708"/>
        <w:jc w:val="both"/>
        <w:rPr>
          <w:rFonts w:ascii="Arial" w:hAnsi="Arial" w:cs="Arial"/>
          <w:sz w:val="22"/>
          <w:szCs w:val="22"/>
          <w:lang w:val="en-US"/>
        </w:rPr>
      </w:pPr>
      <w:r w:rsidRPr="00D0789D">
        <w:rPr>
          <w:rFonts w:ascii="Arial" w:hAnsi="Arial" w:cs="Arial"/>
          <w:sz w:val="22"/>
          <w:szCs w:val="22"/>
          <w:lang w:val="en-US"/>
        </w:rPr>
        <w:t>Sanction: fine of R$ 3,293.90 (three thousand, two hundred and ninety-three reais and ninety cents)." (NR)</w:t>
      </w:r>
    </w:p>
    <w:p w14:paraId="3A2A9E02" w14:textId="77777777" w:rsidR="00D0789D" w:rsidRPr="004E0BDA" w:rsidRDefault="00D0789D" w:rsidP="00392BBD">
      <w:pPr>
        <w:ind w:firstLine="708"/>
        <w:jc w:val="both"/>
        <w:rPr>
          <w:rFonts w:ascii="Arial" w:hAnsi="Arial" w:cs="Arial"/>
          <w:sz w:val="22"/>
          <w:szCs w:val="22"/>
          <w:lang w:val="en-US"/>
        </w:rPr>
      </w:pPr>
    </w:p>
    <w:p w14:paraId="58BDFE96" w14:textId="48EFC2A9" w:rsidR="00392BBD" w:rsidRPr="00D0789D"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65. </w:t>
      </w:r>
      <w:r w:rsidR="00D0789D" w:rsidRPr="00D0789D">
        <w:rPr>
          <w:rFonts w:ascii="Arial" w:hAnsi="Arial" w:cs="Arial"/>
          <w:sz w:val="22"/>
          <w:szCs w:val="22"/>
          <w:lang w:val="en-US"/>
        </w:rPr>
        <w:t>Failure to provide, in the annual mining report, information or data required by law or ANM Resolution or provide false information or data</w:t>
      </w:r>
      <w:r w:rsidRPr="00D0789D">
        <w:rPr>
          <w:rFonts w:ascii="Arial" w:hAnsi="Arial" w:cs="Arial"/>
          <w:sz w:val="22"/>
          <w:szCs w:val="22"/>
          <w:lang w:val="en-US"/>
        </w:rPr>
        <w:t>.</w:t>
      </w:r>
    </w:p>
    <w:p w14:paraId="0BDC92FE" w14:textId="77777777" w:rsidR="00392BBD" w:rsidRPr="00D0789D" w:rsidRDefault="00392BBD" w:rsidP="00392BBD">
      <w:pPr>
        <w:ind w:firstLine="708"/>
        <w:jc w:val="both"/>
        <w:rPr>
          <w:rFonts w:ascii="Arial" w:hAnsi="Arial" w:cs="Arial"/>
          <w:sz w:val="22"/>
          <w:szCs w:val="22"/>
          <w:lang w:val="en-US"/>
        </w:rPr>
      </w:pPr>
    </w:p>
    <w:p w14:paraId="1B70F154" w14:textId="67228D6D" w:rsidR="00392BBD" w:rsidRDefault="00D0789D" w:rsidP="00392BBD">
      <w:pPr>
        <w:ind w:firstLine="708"/>
        <w:jc w:val="both"/>
        <w:rPr>
          <w:rFonts w:ascii="Arial" w:hAnsi="Arial" w:cs="Arial"/>
          <w:sz w:val="22"/>
          <w:szCs w:val="22"/>
          <w:lang w:val="en-US"/>
        </w:rPr>
      </w:pPr>
      <w:r w:rsidRPr="00D0789D">
        <w:rPr>
          <w:rFonts w:ascii="Arial" w:hAnsi="Arial" w:cs="Arial"/>
          <w:sz w:val="22"/>
          <w:szCs w:val="22"/>
          <w:lang w:val="en-US"/>
        </w:rPr>
        <w:t>Sanction: fine of R$ 3,293.90 (three thousand, two hundred and ninety-three reais and ninety cents)." (NR)</w:t>
      </w:r>
    </w:p>
    <w:p w14:paraId="339883C9" w14:textId="77777777" w:rsidR="00D0789D" w:rsidRPr="004E0BDA" w:rsidRDefault="00D0789D" w:rsidP="00392BBD">
      <w:pPr>
        <w:ind w:firstLine="708"/>
        <w:jc w:val="both"/>
        <w:rPr>
          <w:rFonts w:ascii="Arial" w:hAnsi="Arial" w:cs="Arial"/>
          <w:sz w:val="22"/>
          <w:szCs w:val="22"/>
          <w:lang w:val="en-US"/>
        </w:rPr>
      </w:pPr>
    </w:p>
    <w:p w14:paraId="56E6F363" w14:textId="21B71EE8" w:rsidR="00392BBD" w:rsidRPr="00D0789D"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66. </w:t>
      </w:r>
      <w:r w:rsidR="00D0789D" w:rsidRPr="00D0789D">
        <w:rPr>
          <w:rFonts w:ascii="Arial" w:hAnsi="Arial" w:cs="Arial"/>
          <w:sz w:val="22"/>
          <w:szCs w:val="22"/>
          <w:lang w:val="en-US"/>
        </w:rPr>
        <w:t>Failure to communicate to the ANM the discovery of another mineral substance, not included in the mining concession, licensing regime and mining permit:</w:t>
      </w:r>
    </w:p>
    <w:p w14:paraId="75140EEE" w14:textId="77777777" w:rsidR="00392BBD" w:rsidRPr="00D0789D" w:rsidRDefault="00392BBD" w:rsidP="00392BBD">
      <w:pPr>
        <w:ind w:firstLine="708"/>
        <w:jc w:val="both"/>
        <w:rPr>
          <w:rFonts w:ascii="Arial" w:hAnsi="Arial" w:cs="Arial"/>
          <w:sz w:val="22"/>
          <w:szCs w:val="22"/>
          <w:lang w:val="en-US"/>
        </w:rPr>
      </w:pPr>
    </w:p>
    <w:p w14:paraId="1D8DA4DE" w14:textId="0CCF3C42" w:rsidR="00392BBD" w:rsidRPr="004E0BDA" w:rsidRDefault="00D0789D" w:rsidP="00392BBD">
      <w:pPr>
        <w:ind w:firstLine="708"/>
        <w:jc w:val="both"/>
        <w:rPr>
          <w:rFonts w:ascii="Arial" w:hAnsi="Arial" w:cs="Arial"/>
          <w:sz w:val="22"/>
          <w:szCs w:val="22"/>
          <w:lang w:val="en-US"/>
        </w:rPr>
      </w:pPr>
      <w:r w:rsidRPr="00D0789D">
        <w:rPr>
          <w:rFonts w:ascii="Arial" w:hAnsi="Arial" w:cs="Arial"/>
          <w:sz w:val="22"/>
          <w:szCs w:val="22"/>
          <w:lang w:val="en-US"/>
        </w:rPr>
        <w:t>Sanction: fine of R$ 3,293.90 (three thousand, two hundred and ninety-three reais and ninety cents)." (NR)</w:t>
      </w:r>
    </w:p>
    <w:p w14:paraId="5DFA9B68" w14:textId="77777777" w:rsidR="00392BBD" w:rsidRPr="004E0BDA" w:rsidRDefault="00392BBD" w:rsidP="00392BBD">
      <w:pPr>
        <w:ind w:firstLine="708"/>
        <w:jc w:val="both"/>
        <w:rPr>
          <w:rFonts w:ascii="Arial" w:hAnsi="Arial" w:cs="Arial"/>
          <w:sz w:val="22"/>
          <w:szCs w:val="22"/>
          <w:lang w:val="en-US"/>
        </w:rPr>
      </w:pPr>
    </w:p>
    <w:p w14:paraId="7228DEE9" w14:textId="525A634C" w:rsidR="00392BBD" w:rsidRPr="00F33394"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lastRenderedPageBreak/>
        <w:t xml:space="preserve">“Art. 67. </w:t>
      </w:r>
      <w:r w:rsidR="00F33394" w:rsidRPr="00F33394">
        <w:rPr>
          <w:rFonts w:ascii="Arial" w:hAnsi="Arial" w:cs="Arial"/>
          <w:sz w:val="22"/>
          <w:szCs w:val="22"/>
          <w:lang w:val="en-US"/>
        </w:rPr>
        <w:t>Deliberately perform mining works in disagreement with the economic utilization p</w:t>
      </w:r>
      <w:r w:rsidR="00F33394">
        <w:rPr>
          <w:rFonts w:ascii="Arial" w:hAnsi="Arial" w:cs="Arial"/>
          <w:sz w:val="22"/>
          <w:szCs w:val="22"/>
          <w:lang w:val="en-US"/>
        </w:rPr>
        <w:t>lan</w:t>
      </w:r>
      <w:r w:rsidRPr="00F33394">
        <w:rPr>
          <w:rFonts w:ascii="Arial" w:hAnsi="Arial" w:cs="Arial"/>
          <w:sz w:val="22"/>
          <w:szCs w:val="22"/>
          <w:lang w:val="en-US"/>
        </w:rPr>
        <w:t>:</w:t>
      </w:r>
    </w:p>
    <w:p w14:paraId="24FC93B2" w14:textId="77777777" w:rsidR="00392BBD" w:rsidRPr="00F33394" w:rsidRDefault="00392BBD" w:rsidP="00392BBD">
      <w:pPr>
        <w:ind w:firstLine="708"/>
        <w:jc w:val="both"/>
        <w:rPr>
          <w:rFonts w:ascii="Arial" w:hAnsi="Arial" w:cs="Arial"/>
          <w:sz w:val="22"/>
          <w:szCs w:val="22"/>
          <w:lang w:val="en-US"/>
        </w:rPr>
      </w:pPr>
    </w:p>
    <w:p w14:paraId="047013F9" w14:textId="33A05C3D" w:rsidR="00392BBD" w:rsidRDefault="00F33394" w:rsidP="00392BBD">
      <w:pPr>
        <w:ind w:firstLine="708"/>
        <w:jc w:val="both"/>
        <w:rPr>
          <w:rFonts w:ascii="Arial" w:hAnsi="Arial" w:cs="Arial"/>
          <w:sz w:val="22"/>
          <w:szCs w:val="22"/>
          <w:lang w:val="en-US"/>
        </w:rPr>
      </w:pPr>
      <w:r w:rsidRPr="00F33394">
        <w:rPr>
          <w:rFonts w:ascii="Arial" w:hAnsi="Arial" w:cs="Arial"/>
          <w:sz w:val="22"/>
          <w:szCs w:val="22"/>
          <w:lang w:val="en-US"/>
        </w:rPr>
        <w:t>Sanction: fine of R$ 3,293.90 (three thousand, two hundred and ninety-three reais and ninety cents)." (NR)</w:t>
      </w:r>
    </w:p>
    <w:p w14:paraId="29FF504D" w14:textId="77777777" w:rsidR="00F33394" w:rsidRPr="004E0BDA" w:rsidRDefault="00F33394" w:rsidP="00392BBD">
      <w:pPr>
        <w:ind w:firstLine="708"/>
        <w:jc w:val="both"/>
        <w:rPr>
          <w:rFonts w:ascii="Arial" w:hAnsi="Arial" w:cs="Arial"/>
          <w:sz w:val="22"/>
          <w:szCs w:val="22"/>
          <w:lang w:val="en-US"/>
        </w:rPr>
      </w:pPr>
    </w:p>
    <w:p w14:paraId="5ABAE96F" w14:textId="0B992EC9" w:rsidR="00392BBD" w:rsidRPr="00F33394"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68. </w:t>
      </w:r>
      <w:r w:rsidR="00F33394" w:rsidRPr="00F33394">
        <w:rPr>
          <w:rFonts w:ascii="Arial" w:hAnsi="Arial" w:cs="Arial"/>
          <w:sz w:val="22"/>
          <w:szCs w:val="22"/>
          <w:lang w:val="en-US"/>
        </w:rPr>
        <w:t>Abandon the mine or deposit, thus formally characterized as provided in an ANM Resolution:</w:t>
      </w:r>
    </w:p>
    <w:p w14:paraId="4F9A2715" w14:textId="77777777" w:rsidR="00392BBD" w:rsidRPr="00F33394" w:rsidRDefault="00392BBD" w:rsidP="00392BBD">
      <w:pPr>
        <w:ind w:firstLine="708"/>
        <w:jc w:val="both"/>
        <w:rPr>
          <w:rFonts w:ascii="Arial" w:hAnsi="Arial" w:cs="Arial"/>
          <w:sz w:val="22"/>
          <w:szCs w:val="22"/>
          <w:lang w:val="en-US"/>
        </w:rPr>
      </w:pPr>
    </w:p>
    <w:p w14:paraId="0EA9C340" w14:textId="77777777" w:rsidR="00F33394" w:rsidRPr="00F33394" w:rsidRDefault="00F33394" w:rsidP="00F33394">
      <w:pPr>
        <w:ind w:firstLine="708"/>
        <w:jc w:val="both"/>
        <w:rPr>
          <w:rFonts w:ascii="Arial" w:hAnsi="Arial" w:cs="Arial"/>
          <w:sz w:val="22"/>
          <w:szCs w:val="22"/>
          <w:lang w:val="en-US"/>
        </w:rPr>
      </w:pPr>
      <w:r w:rsidRPr="00F33394">
        <w:rPr>
          <w:rFonts w:ascii="Arial" w:hAnsi="Arial" w:cs="Arial"/>
          <w:sz w:val="22"/>
          <w:szCs w:val="22"/>
          <w:lang w:val="en-US"/>
        </w:rPr>
        <w:t>Sanction: a fine of R$3,293.90 (three thousand, two hundred and ninety-three reais and ninety cents) and forfeiture of the title." (NR)</w:t>
      </w:r>
    </w:p>
    <w:p w14:paraId="38654637" w14:textId="77777777" w:rsidR="00392BBD" w:rsidRPr="00F33394" w:rsidRDefault="00392BBD" w:rsidP="00392BBD">
      <w:pPr>
        <w:ind w:firstLine="708"/>
        <w:jc w:val="both"/>
        <w:rPr>
          <w:rFonts w:ascii="Arial" w:hAnsi="Arial" w:cs="Arial"/>
          <w:sz w:val="22"/>
          <w:szCs w:val="22"/>
          <w:lang w:val="en-US"/>
        </w:rPr>
      </w:pPr>
    </w:p>
    <w:p w14:paraId="5663BE23" w14:textId="34D1F60F" w:rsidR="00392BBD" w:rsidRDefault="00392BBD" w:rsidP="00392BBD">
      <w:pPr>
        <w:ind w:firstLine="708"/>
        <w:jc w:val="both"/>
        <w:rPr>
          <w:rFonts w:ascii="Arial" w:hAnsi="Arial" w:cs="Arial"/>
          <w:sz w:val="22"/>
          <w:szCs w:val="22"/>
          <w:lang w:val="en-US"/>
        </w:rPr>
      </w:pPr>
      <w:r w:rsidRPr="00F33394">
        <w:rPr>
          <w:rFonts w:ascii="Arial" w:hAnsi="Arial" w:cs="Arial"/>
          <w:sz w:val="22"/>
          <w:szCs w:val="22"/>
          <w:lang w:val="en-US"/>
        </w:rPr>
        <w:t>“</w:t>
      </w:r>
      <w:r w:rsidR="00F33394" w:rsidRPr="00F33394">
        <w:rPr>
          <w:rFonts w:ascii="Arial" w:hAnsi="Arial" w:cs="Arial"/>
          <w:sz w:val="22"/>
          <w:szCs w:val="22"/>
          <w:lang w:val="en-US"/>
        </w:rPr>
        <w:t>Art. 69 - Failure to present or untimely presentation of the bylaws or articles of incorporation and shareholders' agreements in effect and contractual or statutory alterations that may occur (art. 76):</w:t>
      </w:r>
    </w:p>
    <w:p w14:paraId="75D9721D" w14:textId="77777777" w:rsidR="00F33394" w:rsidRPr="00F33394" w:rsidRDefault="00F33394" w:rsidP="00392BBD">
      <w:pPr>
        <w:ind w:firstLine="708"/>
        <w:jc w:val="both"/>
        <w:rPr>
          <w:rFonts w:ascii="Arial" w:hAnsi="Arial" w:cs="Arial"/>
          <w:sz w:val="22"/>
          <w:szCs w:val="22"/>
          <w:lang w:val="en-US"/>
        </w:rPr>
      </w:pPr>
    </w:p>
    <w:p w14:paraId="2A79BB21" w14:textId="77777777" w:rsidR="00F33394" w:rsidRPr="00F33394" w:rsidRDefault="00F33394" w:rsidP="00F33394">
      <w:pPr>
        <w:ind w:firstLine="708"/>
        <w:jc w:val="both"/>
        <w:rPr>
          <w:rFonts w:ascii="Arial" w:hAnsi="Arial" w:cs="Arial"/>
          <w:sz w:val="22"/>
          <w:szCs w:val="22"/>
          <w:lang w:val="en-US"/>
        </w:rPr>
      </w:pPr>
      <w:r w:rsidRPr="00F33394">
        <w:rPr>
          <w:rFonts w:ascii="Arial" w:hAnsi="Arial" w:cs="Arial"/>
          <w:sz w:val="22"/>
          <w:szCs w:val="22"/>
          <w:lang w:val="en-US"/>
        </w:rPr>
        <w:t>Sanction: fine of R$ 809.82 (eight hundred and nine reais and eighty-two cents).</w:t>
      </w:r>
    </w:p>
    <w:p w14:paraId="5B0BB18C" w14:textId="77777777" w:rsidR="00392BBD" w:rsidRPr="00F33394" w:rsidRDefault="00392BBD" w:rsidP="00392BBD">
      <w:pPr>
        <w:ind w:firstLine="708"/>
        <w:jc w:val="both"/>
        <w:rPr>
          <w:rFonts w:ascii="Arial" w:hAnsi="Arial" w:cs="Arial"/>
          <w:sz w:val="22"/>
          <w:szCs w:val="22"/>
          <w:lang w:val="en-US"/>
        </w:rPr>
      </w:pPr>
    </w:p>
    <w:p w14:paraId="2C39F9DE" w14:textId="39D71309" w:rsidR="00392BBD" w:rsidRDefault="00F33394" w:rsidP="00392BBD">
      <w:pPr>
        <w:ind w:firstLine="708"/>
        <w:jc w:val="both"/>
        <w:rPr>
          <w:rFonts w:ascii="Arial" w:hAnsi="Arial" w:cs="Arial"/>
          <w:sz w:val="22"/>
          <w:szCs w:val="22"/>
          <w:lang w:val="en-US"/>
        </w:rPr>
      </w:pPr>
      <w:r w:rsidRPr="00F33394">
        <w:rPr>
          <w:rFonts w:ascii="Arial" w:hAnsi="Arial" w:cs="Arial"/>
          <w:sz w:val="22"/>
          <w:szCs w:val="22"/>
          <w:lang w:val="en-US"/>
        </w:rPr>
        <w:t>Sole Paragraph. The fine will be doubled in the event of non-compliance with the requirements of this article within 30 (thirty) days, as of the date of imposition of the initial fine, and so on, every 30 subsequent days." (NR)</w:t>
      </w:r>
    </w:p>
    <w:p w14:paraId="0B02098E" w14:textId="77777777" w:rsidR="00F33394" w:rsidRPr="004E0BDA" w:rsidRDefault="00F33394" w:rsidP="00392BBD">
      <w:pPr>
        <w:ind w:firstLine="708"/>
        <w:jc w:val="both"/>
        <w:rPr>
          <w:rFonts w:ascii="Arial" w:hAnsi="Arial" w:cs="Arial"/>
          <w:sz w:val="22"/>
          <w:szCs w:val="22"/>
          <w:lang w:val="en-US"/>
        </w:rPr>
      </w:pPr>
    </w:p>
    <w:p w14:paraId="47338FBE" w14:textId="6B50509E" w:rsidR="00392BBD" w:rsidRPr="004E0BDA"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70. </w:t>
      </w:r>
      <w:r w:rsidR="00F33394" w:rsidRPr="00F33394">
        <w:rPr>
          <w:rFonts w:ascii="Arial" w:hAnsi="Arial" w:cs="Arial"/>
          <w:sz w:val="22"/>
          <w:szCs w:val="22"/>
          <w:lang w:val="en-US"/>
        </w:rPr>
        <w:t xml:space="preserve">Failure to comply with the obligations provided for in art. 34, </w:t>
      </w:r>
      <w:r w:rsidR="00F33394" w:rsidRPr="00F33394">
        <w:rPr>
          <w:rFonts w:ascii="Arial" w:hAnsi="Arial" w:cs="Arial"/>
          <w:b/>
          <w:sz w:val="22"/>
          <w:szCs w:val="22"/>
          <w:lang w:val="en-US"/>
        </w:rPr>
        <w:t>caput</w:t>
      </w:r>
      <w:r w:rsidR="00F33394" w:rsidRPr="00F33394">
        <w:rPr>
          <w:rFonts w:ascii="Arial" w:hAnsi="Arial" w:cs="Arial"/>
          <w:sz w:val="22"/>
          <w:szCs w:val="22"/>
          <w:lang w:val="en-US"/>
        </w:rPr>
        <w:t xml:space="preserve">, items V, IX, X, XI, XII, XIII, XVI, XVIII and XIX will result in a fine ranging from R$ 1,619.63 (one thousand, six hundred and nineteen reais and sixty-three cents) to R$ 3,239.26 (three thousand, two hundred and thirty-nine reais and twenty-six cents), as established by ANM Resolution." </w:t>
      </w:r>
      <w:r w:rsidRPr="004E0BDA">
        <w:rPr>
          <w:rFonts w:ascii="Arial" w:hAnsi="Arial" w:cs="Arial"/>
          <w:sz w:val="22"/>
          <w:szCs w:val="22"/>
          <w:lang w:val="en-US"/>
        </w:rPr>
        <w:t>(NR)</w:t>
      </w:r>
    </w:p>
    <w:p w14:paraId="201E3A8D" w14:textId="77777777" w:rsidR="00392BBD" w:rsidRPr="004E0BDA" w:rsidRDefault="00392BBD" w:rsidP="00392BBD">
      <w:pPr>
        <w:ind w:firstLine="708"/>
        <w:jc w:val="both"/>
        <w:rPr>
          <w:rFonts w:ascii="Arial" w:hAnsi="Arial" w:cs="Arial"/>
          <w:sz w:val="22"/>
          <w:szCs w:val="22"/>
          <w:lang w:val="en-US"/>
        </w:rPr>
      </w:pPr>
    </w:p>
    <w:p w14:paraId="42B8F47C" w14:textId="471CD1F6" w:rsidR="00392BBD" w:rsidRPr="00F33394" w:rsidRDefault="00392BBD" w:rsidP="00392BBD">
      <w:pPr>
        <w:ind w:firstLine="708"/>
        <w:jc w:val="both"/>
        <w:rPr>
          <w:rFonts w:ascii="Arial" w:hAnsi="Arial" w:cs="Arial"/>
          <w:sz w:val="22"/>
          <w:szCs w:val="22"/>
          <w:lang w:val="en-US"/>
        </w:rPr>
      </w:pPr>
      <w:r w:rsidRPr="004E0BDA">
        <w:rPr>
          <w:rFonts w:ascii="Arial" w:hAnsi="Arial" w:cs="Arial"/>
          <w:sz w:val="22"/>
          <w:szCs w:val="22"/>
          <w:lang w:val="en-US"/>
        </w:rPr>
        <w:t xml:space="preserve">“Art. 74. </w:t>
      </w:r>
      <w:r w:rsidR="00F33394" w:rsidRPr="00F33394">
        <w:rPr>
          <w:rFonts w:ascii="Arial" w:hAnsi="Arial" w:cs="Arial"/>
          <w:sz w:val="22"/>
          <w:szCs w:val="22"/>
          <w:lang w:val="en-US"/>
        </w:rPr>
        <w:t xml:space="preserve">The inspection of mining activities will observe the criteria for defining priorities and will include examination of the titled areas by sampling." </w:t>
      </w:r>
      <w:r w:rsidRPr="00F33394">
        <w:rPr>
          <w:rFonts w:ascii="Arial" w:hAnsi="Arial" w:cs="Arial"/>
          <w:sz w:val="22"/>
          <w:szCs w:val="22"/>
          <w:lang w:val="en-US"/>
        </w:rPr>
        <w:t>(NR)</w:t>
      </w:r>
    </w:p>
    <w:p w14:paraId="4C881AE7" w14:textId="77777777" w:rsidR="00392BBD" w:rsidRPr="00F33394" w:rsidRDefault="00392BBD" w:rsidP="00C70649">
      <w:pPr>
        <w:jc w:val="both"/>
        <w:rPr>
          <w:rFonts w:ascii="Arial" w:hAnsi="Arial" w:cs="Arial"/>
          <w:sz w:val="22"/>
          <w:szCs w:val="22"/>
          <w:lang w:val="en-US"/>
        </w:rPr>
      </w:pPr>
    </w:p>
    <w:p w14:paraId="1C7CF24D" w14:textId="188A6406" w:rsidR="00392BBD" w:rsidRPr="00F33394" w:rsidRDefault="00392BBD" w:rsidP="00F33394">
      <w:pPr>
        <w:jc w:val="both"/>
        <w:rPr>
          <w:rFonts w:ascii="Arial" w:hAnsi="Arial" w:cs="Arial"/>
          <w:sz w:val="22"/>
          <w:szCs w:val="22"/>
          <w:lang w:val="en-US"/>
        </w:rPr>
      </w:pPr>
      <w:r w:rsidRPr="00F33394">
        <w:rPr>
          <w:rFonts w:ascii="Arial" w:hAnsi="Arial" w:cs="Arial"/>
          <w:sz w:val="22"/>
          <w:szCs w:val="22"/>
          <w:lang w:val="en-US"/>
        </w:rPr>
        <w:t xml:space="preserve">Art. 2º </w:t>
      </w:r>
      <w:r w:rsidR="00F33394" w:rsidRPr="00F33394">
        <w:rPr>
          <w:rFonts w:ascii="Arial" w:hAnsi="Arial" w:cs="Arial"/>
          <w:sz w:val="22"/>
          <w:szCs w:val="22"/>
          <w:lang w:val="en-US"/>
        </w:rPr>
        <w:t>The ANM shall issue a Resolution within 180 (one hundred and eighty) days, as of the date of publication of this Decree, in compliance with the provisions of § 6 of art. 52 of Decree No. 9,406, of June 12, 2018.</w:t>
      </w:r>
    </w:p>
    <w:p w14:paraId="00683A69" w14:textId="77777777" w:rsidR="00392BBD" w:rsidRPr="00F33394" w:rsidRDefault="00392BBD" w:rsidP="00392BBD">
      <w:pPr>
        <w:rPr>
          <w:rFonts w:ascii="Arial" w:hAnsi="Arial" w:cs="Arial"/>
          <w:sz w:val="22"/>
          <w:szCs w:val="22"/>
          <w:lang w:val="en-US"/>
        </w:rPr>
      </w:pPr>
    </w:p>
    <w:p w14:paraId="399577BB" w14:textId="6D078AF4" w:rsidR="00392BBD" w:rsidRPr="00F33394" w:rsidRDefault="00392BBD" w:rsidP="00392BBD">
      <w:pPr>
        <w:rPr>
          <w:rFonts w:ascii="Arial" w:hAnsi="Arial" w:cs="Arial"/>
          <w:sz w:val="22"/>
          <w:szCs w:val="22"/>
          <w:lang w:val="en-US"/>
        </w:rPr>
      </w:pPr>
      <w:r w:rsidRPr="00F33394">
        <w:rPr>
          <w:rFonts w:ascii="Arial" w:hAnsi="Arial" w:cs="Arial"/>
          <w:sz w:val="22"/>
          <w:szCs w:val="22"/>
          <w:lang w:val="en-US"/>
        </w:rPr>
        <w:t xml:space="preserve">Art. 3º </w:t>
      </w:r>
      <w:hyperlink r:id="rId14" w:history="1">
        <w:r w:rsidRPr="00F33394">
          <w:rPr>
            <w:rStyle w:val="Hyperlink"/>
            <w:rFonts w:ascii="Arial" w:hAnsi="Arial" w:cs="Arial"/>
            <w:sz w:val="22"/>
            <w:szCs w:val="22"/>
            <w:lang w:val="en-US"/>
          </w:rPr>
          <w:t>Decre</w:t>
        </w:r>
        <w:r w:rsidR="00F33394" w:rsidRPr="00F33394">
          <w:rPr>
            <w:rStyle w:val="Hyperlink"/>
            <w:rFonts w:ascii="Arial" w:hAnsi="Arial" w:cs="Arial"/>
            <w:sz w:val="22"/>
            <w:szCs w:val="22"/>
            <w:lang w:val="en-US"/>
          </w:rPr>
          <w:t>e</w:t>
        </w:r>
        <w:r w:rsidRPr="00F33394">
          <w:rPr>
            <w:rStyle w:val="Hyperlink"/>
            <w:rFonts w:ascii="Arial" w:hAnsi="Arial" w:cs="Arial"/>
            <w:sz w:val="22"/>
            <w:szCs w:val="22"/>
            <w:lang w:val="en-US"/>
          </w:rPr>
          <w:t xml:space="preserve"> nº 10.965, </w:t>
        </w:r>
        <w:r w:rsidR="00F33394" w:rsidRPr="00F33394">
          <w:rPr>
            <w:rStyle w:val="Hyperlink"/>
            <w:rFonts w:ascii="Arial" w:hAnsi="Arial" w:cs="Arial"/>
            <w:sz w:val="22"/>
            <w:szCs w:val="22"/>
            <w:lang w:val="en-US"/>
          </w:rPr>
          <w:t>of February</w:t>
        </w:r>
        <w:r w:rsidRPr="00F33394">
          <w:rPr>
            <w:rStyle w:val="Hyperlink"/>
            <w:rFonts w:ascii="Arial" w:hAnsi="Arial" w:cs="Arial"/>
            <w:sz w:val="22"/>
            <w:szCs w:val="22"/>
            <w:lang w:val="en-US"/>
          </w:rPr>
          <w:t xml:space="preserve"> 11</w:t>
        </w:r>
        <w:r w:rsidR="00F33394">
          <w:rPr>
            <w:rStyle w:val="Hyperlink"/>
            <w:rFonts w:ascii="Arial" w:hAnsi="Arial" w:cs="Arial"/>
            <w:sz w:val="22"/>
            <w:szCs w:val="22"/>
            <w:lang w:val="en-US"/>
          </w:rPr>
          <w:t xml:space="preserve">, </w:t>
        </w:r>
        <w:r w:rsidRPr="00F33394">
          <w:rPr>
            <w:rStyle w:val="Hyperlink"/>
            <w:rFonts w:ascii="Arial" w:hAnsi="Arial" w:cs="Arial"/>
            <w:sz w:val="22"/>
            <w:szCs w:val="22"/>
            <w:lang w:val="en-US"/>
          </w:rPr>
          <w:t>2022</w:t>
        </w:r>
      </w:hyperlink>
      <w:r w:rsidR="00F33394">
        <w:rPr>
          <w:rFonts w:ascii="Arial" w:hAnsi="Arial" w:cs="Arial"/>
          <w:sz w:val="22"/>
          <w:szCs w:val="22"/>
          <w:lang w:val="en-US"/>
        </w:rPr>
        <w:t xml:space="preserve"> is hereby revoked.</w:t>
      </w:r>
    </w:p>
    <w:p w14:paraId="361F1382" w14:textId="77777777" w:rsidR="00800451" w:rsidRPr="00F33394" w:rsidRDefault="00800451" w:rsidP="00392BBD">
      <w:pPr>
        <w:rPr>
          <w:rFonts w:ascii="Arial" w:hAnsi="Arial" w:cs="Arial"/>
          <w:sz w:val="22"/>
          <w:szCs w:val="22"/>
          <w:lang w:val="en-US"/>
        </w:rPr>
      </w:pPr>
    </w:p>
    <w:p w14:paraId="613C2A88" w14:textId="3FB5DD6D" w:rsidR="00800451" w:rsidRPr="00F33394" w:rsidRDefault="00800451" w:rsidP="00392BBD">
      <w:pPr>
        <w:rPr>
          <w:rFonts w:ascii="Arial" w:hAnsi="Arial" w:cs="Arial"/>
          <w:sz w:val="22"/>
          <w:szCs w:val="22"/>
          <w:lang w:val="en-US"/>
        </w:rPr>
      </w:pPr>
      <w:r w:rsidRPr="00F33394">
        <w:rPr>
          <w:rFonts w:ascii="Arial" w:hAnsi="Arial" w:cs="Arial"/>
          <w:sz w:val="22"/>
          <w:szCs w:val="22"/>
          <w:lang w:val="en-US"/>
        </w:rPr>
        <w:t xml:space="preserve">Art. </w:t>
      </w:r>
      <w:r w:rsidR="00344CBB" w:rsidRPr="00F33394">
        <w:rPr>
          <w:rFonts w:ascii="Arial" w:hAnsi="Arial" w:cs="Arial"/>
          <w:sz w:val="22"/>
          <w:szCs w:val="22"/>
          <w:lang w:val="en-US"/>
        </w:rPr>
        <w:t>4</w:t>
      </w:r>
      <w:r w:rsidRPr="00F33394">
        <w:rPr>
          <w:rFonts w:ascii="Arial" w:hAnsi="Arial" w:cs="Arial"/>
          <w:sz w:val="22"/>
          <w:szCs w:val="22"/>
          <w:lang w:val="en-US"/>
        </w:rPr>
        <w:t xml:space="preserve">º </w:t>
      </w:r>
      <w:hyperlink r:id="rId15" w:history="1">
        <w:r w:rsidR="00F33394" w:rsidRPr="00F33394">
          <w:rPr>
            <w:rStyle w:val="Hyperlink"/>
            <w:rFonts w:ascii="Arial" w:hAnsi="Arial" w:cs="Arial"/>
            <w:sz w:val="22"/>
            <w:szCs w:val="22"/>
            <w:lang w:val="en-US"/>
          </w:rPr>
          <w:t>Decree nº 10.966, of February 11</w:t>
        </w:r>
        <w:r w:rsidR="00F33394">
          <w:rPr>
            <w:rStyle w:val="Hyperlink"/>
            <w:rFonts w:ascii="Arial" w:hAnsi="Arial" w:cs="Arial"/>
            <w:sz w:val="22"/>
            <w:szCs w:val="22"/>
            <w:lang w:val="en-US"/>
          </w:rPr>
          <w:t>,</w:t>
        </w:r>
        <w:r w:rsidR="00F33394" w:rsidRPr="00F33394">
          <w:rPr>
            <w:rStyle w:val="Hyperlink"/>
            <w:rFonts w:ascii="Arial" w:hAnsi="Arial" w:cs="Arial"/>
            <w:sz w:val="22"/>
            <w:szCs w:val="22"/>
            <w:lang w:val="en-US"/>
          </w:rPr>
          <w:t xml:space="preserve"> 2022.</w:t>
        </w:r>
      </w:hyperlink>
      <w:r w:rsidR="00F33394" w:rsidRPr="00F33394">
        <w:rPr>
          <w:rStyle w:val="Hyperlink"/>
          <w:rFonts w:ascii="Arial" w:hAnsi="Arial" w:cs="Arial"/>
          <w:sz w:val="22"/>
          <w:szCs w:val="22"/>
          <w:lang w:val="en-US"/>
        </w:rPr>
        <w:t xml:space="preserve"> </w:t>
      </w:r>
      <w:r w:rsidR="00F33394">
        <w:rPr>
          <w:rFonts w:ascii="Arial" w:hAnsi="Arial" w:cs="Arial"/>
          <w:sz w:val="22"/>
          <w:szCs w:val="22"/>
          <w:lang w:val="en-US"/>
        </w:rPr>
        <w:t>is hereby revoked</w:t>
      </w:r>
    </w:p>
    <w:p w14:paraId="5C38881C" w14:textId="47528377" w:rsidR="00392BBD" w:rsidRPr="00F33394" w:rsidRDefault="00392BBD" w:rsidP="00392BBD">
      <w:pPr>
        <w:pStyle w:val="NormalWeb"/>
        <w:jc w:val="both"/>
        <w:rPr>
          <w:rFonts w:ascii="Arial" w:hAnsi="Arial" w:cs="Arial"/>
          <w:sz w:val="22"/>
          <w:szCs w:val="22"/>
          <w:lang w:val="en-US"/>
        </w:rPr>
      </w:pPr>
      <w:r w:rsidRPr="00F33394">
        <w:rPr>
          <w:rFonts w:ascii="Arial" w:hAnsi="Arial" w:cs="Arial"/>
          <w:sz w:val="22"/>
          <w:szCs w:val="22"/>
          <w:lang w:val="en-US"/>
        </w:rPr>
        <w:t xml:space="preserve">Art. </w:t>
      </w:r>
      <w:r w:rsidR="00344CBB" w:rsidRPr="00F33394">
        <w:rPr>
          <w:rFonts w:ascii="Arial" w:hAnsi="Arial" w:cs="Arial"/>
          <w:sz w:val="22"/>
          <w:szCs w:val="22"/>
          <w:lang w:val="en-US"/>
        </w:rPr>
        <w:t>5</w:t>
      </w:r>
      <w:r w:rsidRPr="00F33394">
        <w:rPr>
          <w:rFonts w:ascii="Arial" w:hAnsi="Arial" w:cs="Arial"/>
          <w:sz w:val="22"/>
          <w:szCs w:val="22"/>
          <w:lang w:val="en-US"/>
        </w:rPr>
        <w:t xml:space="preserve">º </w:t>
      </w:r>
      <w:proofErr w:type="gramStart"/>
      <w:r w:rsidR="00F33394" w:rsidRPr="00F33394">
        <w:rPr>
          <w:rFonts w:ascii="Arial" w:hAnsi="Arial" w:cs="Arial"/>
          <w:sz w:val="22"/>
          <w:szCs w:val="22"/>
          <w:lang w:val="en-US"/>
        </w:rPr>
        <w:t>The</w:t>
      </w:r>
      <w:proofErr w:type="gramEnd"/>
      <w:r w:rsidR="00F33394" w:rsidRPr="00F33394">
        <w:rPr>
          <w:rFonts w:ascii="Arial" w:hAnsi="Arial" w:cs="Arial"/>
          <w:sz w:val="22"/>
          <w:szCs w:val="22"/>
          <w:lang w:val="en-US"/>
        </w:rPr>
        <w:t xml:space="preserve"> following provisions of Decree No. 9,406, dated June 12, 2018, are hereby revoked:</w:t>
      </w:r>
    </w:p>
    <w:p w14:paraId="7FCA78CE" w14:textId="08617573" w:rsidR="00392BBD" w:rsidRPr="00F33394" w:rsidRDefault="00392BBD" w:rsidP="00392BBD">
      <w:pPr>
        <w:pStyle w:val="NormalWeb"/>
        <w:ind w:firstLine="708"/>
        <w:jc w:val="both"/>
        <w:rPr>
          <w:rFonts w:ascii="Arial" w:hAnsi="Arial" w:cs="Arial"/>
          <w:sz w:val="22"/>
          <w:szCs w:val="22"/>
          <w:lang w:val="en-US"/>
        </w:rPr>
      </w:pPr>
      <w:r w:rsidRPr="00F33394">
        <w:rPr>
          <w:rFonts w:ascii="Arial" w:hAnsi="Arial" w:cs="Arial"/>
          <w:sz w:val="22"/>
          <w:szCs w:val="22"/>
          <w:lang w:val="en-US"/>
        </w:rPr>
        <w:t xml:space="preserve">I - </w:t>
      </w:r>
      <w:r w:rsidR="00F33394" w:rsidRPr="00F33394">
        <w:rPr>
          <w:rFonts w:ascii="Arial" w:hAnsi="Arial" w:cs="Arial"/>
          <w:sz w:val="22"/>
          <w:szCs w:val="22"/>
          <w:lang w:val="en-US"/>
        </w:rPr>
        <w:t xml:space="preserve">the sole paragraph of art. </w:t>
      </w:r>
      <w:r w:rsidRPr="00F33394">
        <w:rPr>
          <w:rFonts w:ascii="Arial" w:hAnsi="Arial" w:cs="Arial"/>
          <w:sz w:val="22"/>
          <w:szCs w:val="22"/>
          <w:lang w:val="en-US"/>
        </w:rPr>
        <w:t>4º;</w:t>
      </w:r>
    </w:p>
    <w:p w14:paraId="1589607D" w14:textId="1E35364C" w:rsidR="00392BBD" w:rsidRPr="00F33394" w:rsidRDefault="00392BBD" w:rsidP="00392BBD">
      <w:pPr>
        <w:pStyle w:val="NormalWeb"/>
        <w:ind w:firstLine="708"/>
        <w:jc w:val="both"/>
        <w:rPr>
          <w:rFonts w:ascii="Arial" w:hAnsi="Arial" w:cs="Arial"/>
          <w:sz w:val="22"/>
          <w:szCs w:val="22"/>
          <w:lang w:val="en-US"/>
        </w:rPr>
      </w:pPr>
      <w:r w:rsidRPr="00F33394">
        <w:rPr>
          <w:rFonts w:ascii="Arial" w:hAnsi="Arial" w:cs="Arial"/>
          <w:sz w:val="22"/>
          <w:szCs w:val="22"/>
          <w:lang w:val="en-US"/>
        </w:rPr>
        <w:t xml:space="preserve">II </w:t>
      </w:r>
      <w:r w:rsidR="00993094" w:rsidRPr="00F33394">
        <w:rPr>
          <w:rFonts w:ascii="Arial" w:hAnsi="Arial" w:cs="Arial"/>
          <w:sz w:val="22"/>
          <w:szCs w:val="22"/>
          <w:lang w:val="en-US"/>
        </w:rPr>
        <w:t>-</w:t>
      </w:r>
      <w:r w:rsidRPr="00F33394">
        <w:rPr>
          <w:rFonts w:ascii="Arial" w:hAnsi="Arial" w:cs="Arial"/>
          <w:sz w:val="22"/>
          <w:szCs w:val="22"/>
          <w:lang w:val="en-US"/>
        </w:rPr>
        <w:t xml:space="preserve"> </w:t>
      </w:r>
      <w:r w:rsidR="00F33394" w:rsidRPr="00F33394">
        <w:rPr>
          <w:rFonts w:ascii="Arial" w:hAnsi="Arial" w:cs="Arial"/>
          <w:sz w:val="22"/>
          <w:szCs w:val="22"/>
          <w:lang w:val="en-US"/>
        </w:rPr>
        <w:t>the § 4th and § 5th of art. 10</w:t>
      </w:r>
      <w:r w:rsidRPr="00F33394">
        <w:rPr>
          <w:rFonts w:ascii="Arial" w:hAnsi="Arial" w:cs="Arial"/>
          <w:sz w:val="22"/>
          <w:szCs w:val="22"/>
          <w:lang w:val="en-US"/>
        </w:rPr>
        <w:t>;</w:t>
      </w:r>
    </w:p>
    <w:p w14:paraId="52475361" w14:textId="775A7E49" w:rsidR="00E64B10" w:rsidRPr="00F33394" w:rsidRDefault="00E64B10" w:rsidP="00392BBD">
      <w:pPr>
        <w:pStyle w:val="NormalWeb"/>
        <w:ind w:firstLine="708"/>
        <w:jc w:val="both"/>
        <w:rPr>
          <w:rFonts w:ascii="Arial" w:hAnsi="Arial" w:cs="Arial"/>
          <w:sz w:val="22"/>
          <w:szCs w:val="22"/>
          <w:lang w:val="en-US"/>
        </w:rPr>
      </w:pPr>
      <w:r w:rsidRPr="00F33394">
        <w:rPr>
          <w:rFonts w:ascii="Arial" w:hAnsi="Arial" w:cs="Arial"/>
          <w:sz w:val="22"/>
          <w:szCs w:val="22"/>
          <w:lang w:val="en-US"/>
        </w:rPr>
        <w:t>III - art. 54-A</w:t>
      </w:r>
      <w:r w:rsidR="00B663D2" w:rsidRPr="00F33394">
        <w:rPr>
          <w:rFonts w:ascii="Arial" w:hAnsi="Arial" w:cs="Arial"/>
          <w:sz w:val="22"/>
          <w:szCs w:val="22"/>
          <w:lang w:val="en-US"/>
        </w:rPr>
        <w:t>;</w:t>
      </w:r>
    </w:p>
    <w:p w14:paraId="1556A461" w14:textId="05B07E6D" w:rsidR="00E64B10" w:rsidRPr="00F33394" w:rsidRDefault="00E64B10" w:rsidP="00392BBD">
      <w:pPr>
        <w:pStyle w:val="NormalWeb"/>
        <w:ind w:firstLine="708"/>
        <w:jc w:val="both"/>
        <w:rPr>
          <w:rFonts w:ascii="Arial" w:hAnsi="Arial" w:cs="Arial"/>
          <w:sz w:val="22"/>
          <w:szCs w:val="22"/>
          <w:lang w:val="en-US"/>
        </w:rPr>
      </w:pPr>
      <w:r w:rsidRPr="00F33394">
        <w:rPr>
          <w:rFonts w:ascii="Arial" w:hAnsi="Arial" w:cs="Arial"/>
          <w:sz w:val="22"/>
          <w:szCs w:val="22"/>
          <w:lang w:val="en-US"/>
        </w:rPr>
        <w:t xml:space="preserve">IV </w:t>
      </w:r>
      <w:r w:rsidR="00322824" w:rsidRPr="00F33394">
        <w:rPr>
          <w:rFonts w:ascii="Arial" w:hAnsi="Arial" w:cs="Arial"/>
          <w:sz w:val="22"/>
          <w:szCs w:val="22"/>
          <w:lang w:val="en-US"/>
        </w:rPr>
        <w:t>-</w:t>
      </w:r>
      <w:r w:rsidRPr="00F33394">
        <w:rPr>
          <w:rFonts w:ascii="Arial" w:hAnsi="Arial" w:cs="Arial"/>
          <w:sz w:val="22"/>
          <w:szCs w:val="22"/>
          <w:lang w:val="en-US"/>
        </w:rPr>
        <w:t xml:space="preserve"> art. </w:t>
      </w:r>
      <w:r w:rsidR="00B663D2" w:rsidRPr="00F33394">
        <w:rPr>
          <w:rFonts w:ascii="Arial" w:hAnsi="Arial" w:cs="Arial"/>
          <w:sz w:val="22"/>
          <w:szCs w:val="22"/>
          <w:lang w:val="en-US"/>
        </w:rPr>
        <w:t>54-B.</w:t>
      </w:r>
    </w:p>
    <w:p w14:paraId="37ECE58B" w14:textId="40300FB5" w:rsidR="00392BBD" w:rsidRPr="00F33394" w:rsidRDefault="00392BBD" w:rsidP="00702D38">
      <w:pPr>
        <w:pStyle w:val="NormalWeb"/>
        <w:jc w:val="both"/>
        <w:rPr>
          <w:rFonts w:ascii="Arial" w:hAnsi="Arial" w:cs="Arial"/>
          <w:sz w:val="22"/>
          <w:szCs w:val="22"/>
          <w:lang w:val="en-US"/>
        </w:rPr>
      </w:pPr>
      <w:r w:rsidRPr="00F33394">
        <w:rPr>
          <w:rFonts w:ascii="Arial" w:hAnsi="Arial" w:cs="Arial"/>
          <w:sz w:val="22"/>
          <w:szCs w:val="22"/>
          <w:lang w:val="en-US"/>
        </w:rPr>
        <w:t xml:space="preserve">Art. </w:t>
      </w:r>
      <w:r w:rsidR="00344CBB" w:rsidRPr="00F33394">
        <w:rPr>
          <w:rFonts w:ascii="Arial" w:hAnsi="Arial" w:cs="Arial"/>
          <w:sz w:val="22"/>
          <w:szCs w:val="22"/>
          <w:lang w:val="en-US"/>
        </w:rPr>
        <w:t>6</w:t>
      </w:r>
      <w:r w:rsidRPr="00F33394">
        <w:rPr>
          <w:rFonts w:ascii="Arial" w:hAnsi="Arial" w:cs="Arial"/>
          <w:sz w:val="22"/>
          <w:szCs w:val="22"/>
          <w:lang w:val="en-US"/>
        </w:rPr>
        <w:t xml:space="preserve">º </w:t>
      </w:r>
      <w:r w:rsidR="00F33394" w:rsidRPr="00F33394">
        <w:rPr>
          <w:rFonts w:ascii="Arial" w:hAnsi="Arial" w:cs="Arial"/>
          <w:sz w:val="22"/>
          <w:szCs w:val="22"/>
          <w:lang w:val="en-US"/>
        </w:rPr>
        <w:t>This Decree goes into effect on the date of its publication.</w:t>
      </w:r>
    </w:p>
    <w:p w14:paraId="162EEA34" w14:textId="77777777" w:rsidR="00392BBD" w:rsidRPr="00F33394" w:rsidRDefault="00392BBD" w:rsidP="00392BBD">
      <w:pPr>
        <w:pStyle w:val="NormalWeb"/>
        <w:jc w:val="both"/>
        <w:rPr>
          <w:rFonts w:ascii="Arial" w:hAnsi="Arial" w:cs="Arial"/>
          <w:sz w:val="22"/>
          <w:szCs w:val="22"/>
          <w:lang w:val="en-US"/>
        </w:rPr>
      </w:pPr>
    </w:p>
    <w:p w14:paraId="20DB852A" w14:textId="20F05E8C" w:rsidR="00392BBD" w:rsidRPr="004E0BDA" w:rsidRDefault="00392BBD" w:rsidP="00392BBD">
      <w:pPr>
        <w:pStyle w:val="NormalWeb"/>
        <w:jc w:val="both"/>
        <w:rPr>
          <w:rFonts w:ascii="Arial" w:hAnsi="Arial" w:cs="Arial"/>
          <w:sz w:val="22"/>
          <w:szCs w:val="22"/>
          <w:lang w:val="en-US"/>
        </w:rPr>
      </w:pPr>
      <w:r w:rsidRPr="004E0BDA">
        <w:rPr>
          <w:rFonts w:ascii="Arial" w:hAnsi="Arial" w:cs="Arial"/>
          <w:sz w:val="22"/>
          <w:szCs w:val="22"/>
          <w:lang w:val="en-US"/>
        </w:rPr>
        <w:lastRenderedPageBreak/>
        <w:t xml:space="preserve">Brasília, .... </w:t>
      </w:r>
      <w:r w:rsidR="00F33394" w:rsidRPr="004E0BDA">
        <w:rPr>
          <w:rFonts w:ascii="Arial" w:hAnsi="Arial" w:cs="Arial"/>
          <w:sz w:val="22"/>
          <w:szCs w:val="22"/>
          <w:lang w:val="en-US"/>
        </w:rPr>
        <w:t>of</w:t>
      </w:r>
      <w:r w:rsidRPr="004E0BDA">
        <w:rPr>
          <w:rFonts w:ascii="Arial" w:hAnsi="Arial" w:cs="Arial"/>
          <w:sz w:val="22"/>
          <w:szCs w:val="22"/>
          <w:lang w:val="en-US"/>
        </w:rPr>
        <w:t xml:space="preserve"> ....... 2023; ......º </w:t>
      </w:r>
      <w:r w:rsidR="00F33394" w:rsidRPr="004E0BDA">
        <w:rPr>
          <w:rFonts w:ascii="Arial" w:hAnsi="Arial" w:cs="Arial"/>
          <w:sz w:val="22"/>
          <w:szCs w:val="22"/>
          <w:lang w:val="en-US"/>
        </w:rPr>
        <w:t>of</w:t>
      </w:r>
      <w:r w:rsidRPr="004E0BDA">
        <w:rPr>
          <w:rFonts w:ascii="Arial" w:hAnsi="Arial" w:cs="Arial"/>
          <w:sz w:val="22"/>
          <w:szCs w:val="22"/>
          <w:lang w:val="en-US"/>
        </w:rPr>
        <w:t xml:space="preserve"> </w:t>
      </w:r>
      <w:r w:rsidR="00F33394" w:rsidRPr="004E0BDA">
        <w:rPr>
          <w:rFonts w:ascii="Arial" w:hAnsi="Arial" w:cs="Arial"/>
          <w:sz w:val="22"/>
          <w:szCs w:val="22"/>
          <w:lang w:val="en-US"/>
        </w:rPr>
        <w:t>Independence</w:t>
      </w:r>
      <w:r w:rsidRPr="004E0BDA">
        <w:rPr>
          <w:rFonts w:ascii="Arial" w:hAnsi="Arial" w:cs="Arial"/>
          <w:sz w:val="22"/>
          <w:szCs w:val="22"/>
          <w:lang w:val="en-US"/>
        </w:rPr>
        <w:t xml:space="preserve"> </w:t>
      </w:r>
      <w:r w:rsidR="00F33394" w:rsidRPr="004E0BDA">
        <w:rPr>
          <w:rFonts w:ascii="Arial" w:hAnsi="Arial" w:cs="Arial"/>
          <w:sz w:val="22"/>
          <w:szCs w:val="22"/>
          <w:lang w:val="en-US"/>
        </w:rPr>
        <w:t>and</w:t>
      </w:r>
      <w:r w:rsidRPr="004E0BDA">
        <w:rPr>
          <w:rFonts w:ascii="Arial" w:hAnsi="Arial" w:cs="Arial"/>
          <w:sz w:val="22"/>
          <w:szCs w:val="22"/>
          <w:lang w:val="en-US"/>
        </w:rPr>
        <w:t xml:space="preserve"> </w:t>
      </w:r>
      <w:proofErr w:type="gramStart"/>
      <w:r w:rsidRPr="004E0BDA">
        <w:rPr>
          <w:rFonts w:ascii="Arial" w:hAnsi="Arial" w:cs="Arial"/>
          <w:sz w:val="22"/>
          <w:szCs w:val="22"/>
          <w:lang w:val="en-US"/>
        </w:rPr>
        <w:t>.....</w:t>
      </w:r>
      <w:proofErr w:type="gramEnd"/>
      <w:r w:rsidRPr="004E0BDA">
        <w:rPr>
          <w:rFonts w:ascii="Arial" w:hAnsi="Arial" w:cs="Arial"/>
          <w:sz w:val="22"/>
          <w:szCs w:val="22"/>
          <w:lang w:val="en-US"/>
        </w:rPr>
        <w:t xml:space="preserve">º </w:t>
      </w:r>
      <w:r w:rsidR="00F33394" w:rsidRPr="004E0BDA">
        <w:rPr>
          <w:rFonts w:ascii="Arial" w:hAnsi="Arial" w:cs="Arial"/>
          <w:sz w:val="22"/>
          <w:szCs w:val="22"/>
          <w:lang w:val="en-US"/>
        </w:rPr>
        <w:t>of the</w:t>
      </w:r>
      <w:r w:rsidRPr="004E0BDA">
        <w:rPr>
          <w:rFonts w:ascii="Arial" w:hAnsi="Arial" w:cs="Arial"/>
          <w:sz w:val="22"/>
          <w:szCs w:val="22"/>
          <w:lang w:val="en-US"/>
        </w:rPr>
        <w:t xml:space="preserve"> </w:t>
      </w:r>
      <w:r w:rsidR="00F33394" w:rsidRPr="004E0BDA">
        <w:rPr>
          <w:rFonts w:ascii="Arial" w:hAnsi="Arial" w:cs="Arial"/>
          <w:sz w:val="22"/>
          <w:szCs w:val="22"/>
          <w:lang w:val="en-US"/>
        </w:rPr>
        <w:t>Republic</w:t>
      </w:r>
      <w:r w:rsidRPr="004E0BDA">
        <w:rPr>
          <w:rFonts w:ascii="Arial" w:hAnsi="Arial" w:cs="Arial"/>
          <w:sz w:val="22"/>
          <w:szCs w:val="22"/>
          <w:lang w:val="en-US"/>
        </w:rPr>
        <w:t>.</w:t>
      </w:r>
    </w:p>
    <w:p w14:paraId="20905F8C" w14:textId="77777777" w:rsidR="00392BBD" w:rsidRPr="004E0BDA" w:rsidRDefault="00392BBD" w:rsidP="00392BBD">
      <w:pPr>
        <w:jc w:val="center"/>
        <w:rPr>
          <w:rFonts w:ascii="Arial" w:hAnsi="Arial" w:cs="Arial"/>
          <w:b/>
          <w:bCs/>
          <w:sz w:val="22"/>
          <w:szCs w:val="22"/>
          <w:lang w:val="en-US"/>
        </w:rPr>
      </w:pPr>
    </w:p>
    <w:p w14:paraId="5DAE35AE" w14:textId="77777777" w:rsidR="00392BBD" w:rsidRPr="004E0BDA" w:rsidRDefault="00392BBD" w:rsidP="00392BBD">
      <w:pPr>
        <w:jc w:val="center"/>
        <w:rPr>
          <w:rFonts w:ascii="Arial" w:hAnsi="Arial" w:cs="Arial"/>
          <w:b/>
          <w:bCs/>
          <w:sz w:val="22"/>
          <w:szCs w:val="22"/>
          <w:lang w:val="en-US"/>
        </w:rPr>
      </w:pPr>
    </w:p>
    <w:p w14:paraId="7F4E3A69" w14:textId="77777777" w:rsidR="00392BBD" w:rsidRPr="004E0BDA" w:rsidRDefault="00392BBD" w:rsidP="00392BBD">
      <w:pPr>
        <w:pStyle w:val="NormalWeb"/>
        <w:jc w:val="both"/>
        <w:rPr>
          <w:rFonts w:ascii="Arial" w:hAnsi="Arial" w:cs="Arial"/>
          <w:sz w:val="22"/>
          <w:szCs w:val="22"/>
          <w:lang w:val="en-US"/>
        </w:rPr>
      </w:pPr>
    </w:p>
    <w:p w14:paraId="7723C50D" w14:textId="77777777" w:rsidR="00021146" w:rsidRPr="004E0BDA" w:rsidRDefault="00021146">
      <w:pPr>
        <w:rPr>
          <w:lang w:val="en-US"/>
        </w:rPr>
      </w:pPr>
    </w:p>
    <w:sectPr w:rsidR="00021146" w:rsidRPr="004E0BDA" w:rsidSect="001F68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D2070" w14:textId="77777777" w:rsidR="00CF1500" w:rsidRDefault="00CF1500" w:rsidP="00B2339F">
      <w:r>
        <w:separator/>
      </w:r>
    </w:p>
  </w:endnote>
  <w:endnote w:type="continuationSeparator" w:id="0">
    <w:p w14:paraId="04527386" w14:textId="77777777" w:rsidR="00CF1500" w:rsidRDefault="00CF1500" w:rsidP="00B2339F">
      <w:r>
        <w:continuationSeparator/>
      </w:r>
    </w:p>
  </w:endnote>
  <w:endnote w:type="continuationNotice" w:id="1">
    <w:p w14:paraId="6223FC29" w14:textId="77777777" w:rsidR="00CF1500" w:rsidRDefault="00CF1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52C30" w14:textId="77777777" w:rsidR="00CF1500" w:rsidRDefault="00CF1500" w:rsidP="00B2339F">
      <w:r>
        <w:separator/>
      </w:r>
    </w:p>
  </w:footnote>
  <w:footnote w:type="continuationSeparator" w:id="0">
    <w:p w14:paraId="302F80D0" w14:textId="77777777" w:rsidR="00CF1500" w:rsidRDefault="00CF1500" w:rsidP="00B2339F">
      <w:r>
        <w:continuationSeparator/>
      </w:r>
    </w:p>
  </w:footnote>
  <w:footnote w:type="continuationNotice" w:id="1">
    <w:p w14:paraId="69BD70EC" w14:textId="77777777" w:rsidR="00CF1500" w:rsidRDefault="00CF15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375F5"/>
    <w:rsid w:val="00021146"/>
    <w:rsid w:val="00025EEE"/>
    <w:rsid w:val="000A07B0"/>
    <w:rsid w:val="000D5A6E"/>
    <w:rsid w:val="000D5ACC"/>
    <w:rsid w:val="001567E7"/>
    <w:rsid w:val="00172EBF"/>
    <w:rsid w:val="00190498"/>
    <w:rsid w:val="001F4D43"/>
    <w:rsid w:val="001F68ED"/>
    <w:rsid w:val="002356A2"/>
    <w:rsid w:val="002361F4"/>
    <w:rsid w:val="00236938"/>
    <w:rsid w:val="00254F29"/>
    <w:rsid w:val="0025713A"/>
    <w:rsid w:val="00262CBC"/>
    <w:rsid w:val="00263B39"/>
    <w:rsid w:val="0027590D"/>
    <w:rsid w:val="002A5E4E"/>
    <w:rsid w:val="00322824"/>
    <w:rsid w:val="003363F4"/>
    <w:rsid w:val="00344CBB"/>
    <w:rsid w:val="003927C7"/>
    <w:rsid w:val="00392BBD"/>
    <w:rsid w:val="003A515E"/>
    <w:rsid w:val="003C5D43"/>
    <w:rsid w:val="004318CC"/>
    <w:rsid w:val="0046409A"/>
    <w:rsid w:val="00476E69"/>
    <w:rsid w:val="0049613C"/>
    <w:rsid w:val="004961D8"/>
    <w:rsid w:val="00496F55"/>
    <w:rsid w:val="004E0BDA"/>
    <w:rsid w:val="00514D76"/>
    <w:rsid w:val="00524629"/>
    <w:rsid w:val="0053462B"/>
    <w:rsid w:val="00545290"/>
    <w:rsid w:val="00552A9A"/>
    <w:rsid w:val="005A635D"/>
    <w:rsid w:val="00657A04"/>
    <w:rsid w:val="00667686"/>
    <w:rsid w:val="0067051D"/>
    <w:rsid w:val="00694AA4"/>
    <w:rsid w:val="006E7D8D"/>
    <w:rsid w:val="00702D38"/>
    <w:rsid w:val="00771B79"/>
    <w:rsid w:val="00772699"/>
    <w:rsid w:val="007D4013"/>
    <w:rsid w:val="007E0FE0"/>
    <w:rsid w:val="007E533B"/>
    <w:rsid w:val="007E5CA0"/>
    <w:rsid w:val="007F427A"/>
    <w:rsid w:val="00800451"/>
    <w:rsid w:val="008056A3"/>
    <w:rsid w:val="008833C3"/>
    <w:rsid w:val="008917E3"/>
    <w:rsid w:val="00895540"/>
    <w:rsid w:val="008D5E07"/>
    <w:rsid w:val="008F3345"/>
    <w:rsid w:val="008F388C"/>
    <w:rsid w:val="008F6AF4"/>
    <w:rsid w:val="00993094"/>
    <w:rsid w:val="009F2507"/>
    <w:rsid w:val="00A078C1"/>
    <w:rsid w:val="00A12380"/>
    <w:rsid w:val="00A308CD"/>
    <w:rsid w:val="00A375F5"/>
    <w:rsid w:val="00AB15A9"/>
    <w:rsid w:val="00AD0145"/>
    <w:rsid w:val="00AF67AE"/>
    <w:rsid w:val="00B06D41"/>
    <w:rsid w:val="00B2339F"/>
    <w:rsid w:val="00B46CB8"/>
    <w:rsid w:val="00B663D2"/>
    <w:rsid w:val="00B95FF2"/>
    <w:rsid w:val="00BD7FDB"/>
    <w:rsid w:val="00BF46D6"/>
    <w:rsid w:val="00C01791"/>
    <w:rsid w:val="00C27438"/>
    <w:rsid w:val="00C46711"/>
    <w:rsid w:val="00C70649"/>
    <w:rsid w:val="00C843FB"/>
    <w:rsid w:val="00CB2946"/>
    <w:rsid w:val="00CF1500"/>
    <w:rsid w:val="00D0789D"/>
    <w:rsid w:val="00D945A7"/>
    <w:rsid w:val="00E333D2"/>
    <w:rsid w:val="00E64B10"/>
    <w:rsid w:val="00E7501F"/>
    <w:rsid w:val="00EC1A9A"/>
    <w:rsid w:val="00F33394"/>
    <w:rsid w:val="00F45453"/>
    <w:rsid w:val="00F629FC"/>
    <w:rsid w:val="00FB606B"/>
    <w:rsid w:val="00FE36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B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92BBD"/>
    <w:pPr>
      <w:spacing w:before="100" w:beforeAutospacing="1" w:after="100" w:afterAutospacing="1"/>
    </w:pPr>
  </w:style>
  <w:style w:type="character" w:styleId="Hyperlink">
    <w:name w:val="Hyperlink"/>
    <w:basedOn w:val="Fontepargpadro"/>
    <w:uiPriority w:val="99"/>
    <w:unhideWhenUsed/>
    <w:rsid w:val="00392BBD"/>
    <w:rPr>
      <w:color w:val="0000FF"/>
      <w:u w:val="single"/>
    </w:rPr>
  </w:style>
  <w:style w:type="paragraph" w:customStyle="1" w:styleId="textbody">
    <w:name w:val="textbody"/>
    <w:basedOn w:val="Normal"/>
    <w:rsid w:val="00392BBD"/>
    <w:pPr>
      <w:spacing w:before="100" w:beforeAutospacing="1" w:after="100" w:afterAutospacing="1"/>
    </w:pPr>
  </w:style>
  <w:style w:type="character" w:styleId="Refdecomentrio">
    <w:name w:val="annotation reference"/>
    <w:basedOn w:val="Fontepargpadro"/>
    <w:uiPriority w:val="99"/>
    <w:semiHidden/>
    <w:unhideWhenUsed/>
    <w:rsid w:val="00E7501F"/>
    <w:rPr>
      <w:sz w:val="16"/>
      <w:szCs w:val="16"/>
    </w:rPr>
  </w:style>
  <w:style w:type="paragraph" w:styleId="Textodecomentrio">
    <w:name w:val="annotation text"/>
    <w:basedOn w:val="Normal"/>
    <w:link w:val="TextodecomentrioChar"/>
    <w:uiPriority w:val="99"/>
    <w:unhideWhenUsed/>
    <w:rsid w:val="00E7501F"/>
    <w:rPr>
      <w:sz w:val="20"/>
      <w:szCs w:val="20"/>
    </w:rPr>
  </w:style>
  <w:style w:type="character" w:customStyle="1" w:styleId="TextodecomentrioChar">
    <w:name w:val="Texto de comentário Char"/>
    <w:basedOn w:val="Fontepargpadro"/>
    <w:link w:val="Textodecomentrio"/>
    <w:uiPriority w:val="99"/>
    <w:rsid w:val="00E7501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7501F"/>
    <w:rPr>
      <w:b/>
      <w:bCs/>
    </w:rPr>
  </w:style>
  <w:style w:type="character" w:customStyle="1" w:styleId="AssuntodocomentrioChar">
    <w:name w:val="Assunto do comentário Char"/>
    <w:basedOn w:val="TextodecomentrioChar"/>
    <w:link w:val="Assuntodocomentrio"/>
    <w:uiPriority w:val="99"/>
    <w:semiHidden/>
    <w:rsid w:val="00E7501F"/>
    <w:rPr>
      <w:rFonts w:ascii="Times New Roman" w:eastAsia="Times New Roman" w:hAnsi="Times New Roman" w:cs="Times New Roman"/>
      <w:b/>
      <w:bCs/>
      <w:sz w:val="20"/>
      <w:szCs w:val="20"/>
      <w:lang w:eastAsia="pt-BR"/>
    </w:rPr>
  </w:style>
  <w:style w:type="character" w:customStyle="1" w:styleId="MenoPendente1">
    <w:name w:val="Menção Pendente1"/>
    <w:basedOn w:val="Fontepargpadro"/>
    <w:uiPriority w:val="99"/>
    <w:semiHidden/>
    <w:unhideWhenUsed/>
    <w:rsid w:val="004961D8"/>
    <w:rPr>
      <w:color w:val="605E5C"/>
      <w:shd w:val="clear" w:color="auto" w:fill="E1DFDD"/>
    </w:rPr>
  </w:style>
  <w:style w:type="character" w:styleId="HiperlinkVisitado">
    <w:name w:val="FollowedHyperlink"/>
    <w:basedOn w:val="Fontepargpadro"/>
    <w:uiPriority w:val="99"/>
    <w:semiHidden/>
    <w:unhideWhenUsed/>
    <w:rsid w:val="0053462B"/>
    <w:rPr>
      <w:color w:val="954F72" w:themeColor="followedHyperlink"/>
      <w:u w:val="single"/>
    </w:rPr>
  </w:style>
  <w:style w:type="paragraph" w:styleId="Cabealho">
    <w:name w:val="header"/>
    <w:basedOn w:val="Normal"/>
    <w:link w:val="CabealhoChar"/>
    <w:uiPriority w:val="99"/>
    <w:unhideWhenUsed/>
    <w:rsid w:val="00B2339F"/>
    <w:pPr>
      <w:tabs>
        <w:tab w:val="center" w:pos="4252"/>
        <w:tab w:val="right" w:pos="8504"/>
      </w:tabs>
    </w:pPr>
  </w:style>
  <w:style w:type="character" w:customStyle="1" w:styleId="CabealhoChar">
    <w:name w:val="Cabeçalho Char"/>
    <w:basedOn w:val="Fontepargpadro"/>
    <w:link w:val="Cabealho"/>
    <w:uiPriority w:val="99"/>
    <w:rsid w:val="00B2339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2339F"/>
    <w:pPr>
      <w:tabs>
        <w:tab w:val="center" w:pos="4252"/>
        <w:tab w:val="right" w:pos="8504"/>
      </w:tabs>
    </w:pPr>
  </w:style>
  <w:style w:type="character" w:customStyle="1" w:styleId="RodapChar">
    <w:name w:val="Rodapé Char"/>
    <w:basedOn w:val="Fontepargpadro"/>
    <w:link w:val="Rodap"/>
    <w:uiPriority w:val="99"/>
    <w:rsid w:val="00B2339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F3345"/>
    <w:rPr>
      <w:rFonts w:ascii="Tahoma" w:hAnsi="Tahoma" w:cs="Tahoma"/>
      <w:sz w:val="16"/>
      <w:szCs w:val="16"/>
    </w:rPr>
  </w:style>
  <w:style w:type="character" w:customStyle="1" w:styleId="TextodebaloChar">
    <w:name w:val="Texto de balão Char"/>
    <w:basedOn w:val="Fontepargpadro"/>
    <w:link w:val="Textodebalo"/>
    <w:uiPriority w:val="99"/>
    <w:semiHidden/>
    <w:rsid w:val="008F3345"/>
    <w:rPr>
      <w:rFonts w:ascii="Tahoma" w:eastAsia="Times New Roman" w:hAnsi="Tahoma" w:cs="Tahoma"/>
      <w:sz w:val="16"/>
      <w:szCs w:val="16"/>
      <w:lang w:eastAsia="pt-BR"/>
    </w:rPr>
  </w:style>
  <w:style w:type="paragraph" w:styleId="Reviso">
    <w:name w:val="Revision"/>
    <w:hidden/>
    <w:uiPriority w:val="99"/>
    <w:semiHidden/>
    <w:rsid w:val="0027590D"/>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27590D"/>
    <w:pPr>
      <w:spacing w:after="120"/>
    </w:pPr>
  </w:style>
  <w:style w:type="character" w:customStyle="1" w:styleId="CorpodetextoChar">
    <w:name w:val="Corpo de texto Char"/>
    <w:basedOn w:val="Fontepargpadro"/>
    <w:link w:val="Corpodetexto"/>
    <w:uiPriority w:val="99"/>
    <w:semiHidden/>
    <w:rsid w:val="0027590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07-2010/2010/lei/l12334.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nalto.gov.br/ccivil_03/LEIS/L6567.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5-2018/2018/decreto/D9406.htm" TargetMode="External"/><Relationship Id="rId5" Type="http://schemas.openxmlformats.org/officeDocument/2006/relationships/numbering" Target="numbering.xml"/><Relationship Id="rId15" Type="http://schemas.openxmlformats.org/officeDocument/2006/relationships/hyperlink" Target="https://www.planalto.gov.br/ccivil_03/_ato2019-2022/2022/decreto/D10966.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2/Decreto/D10965.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285b1-9af4-4e77-8ea2-c88ebba3f8a9" xsi:nil="true"/>
    <lcf76f155ced4ddcb4097134ff3c332f xmlns="a571ad75-13ba-4715-bdb4-30eef66d18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BB0B-E1A3-41F7-A17D-D2AB8DDAFB80}">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a571ad75-13ba-4715-bdb4-30eef66d186a"/>
    <ds:schemaRef ds:uri="http://purl.org/dc/dcmitype/"/>
    <ds:schemaRef ds:uri="http://purl.org/dc/elements/1.1/"/>
    <ds:schemaRef ds:uri="http://schemas.microsoft.com/office/infopath/2007/PartnerControls"/>
    <ds:schemaRef ds:uri="181285b1-9af4-4e77-8ea2-c88ebba3f8a9"/>
  </ds:schemaRefs>
</ds:datastoreItem>
</file>

<file path=customXml/itemProps2.xml><?xml version="1.0" encoding="utf-8"?>
<ds:datastoreItem xmlns:ds="http://schemas.openxmlformats.org/officeDocument/2006/customXml" ds:itemID="{B956D470-C3D9-4ED3-9103-5964EFF35704}">
  <ds:schemaRefs>
    <ds:schemaRef ds:uri="http://schemas.microsoft.com/sharepoint/v3/contenttype/forms"/>
  </ds:schemaRefs>
</ds:datastoreItem>
</file>

<file path=customXml/itemProps3.xml><?xml version="1.0" encoding="utf-8"?>
<ds:datastoreItem xmlns:ds="http://schemas.openxmlformats.org/officeDocument/2006/customXml" ds:itemID="{5BC8AA53-F8A5-4D8E-84C3-135081157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F1BBE-69BE-48EA-ACE3-E2B143E8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2442</Words>
  <Characters>13188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2022-10-07T16:49:00Z</dcterms:created>
  <dcterms:modified xsi:type="dcterms:W3CDTF">2022-10-25T20:21:00Z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0x0101007EA5C59C86BE86459DC1B8181FAC39AE</vt:lpwstr>
  </property>
</Properties>
</file>