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261A7" w14:textId="77777777" w:rsidR="000A3CA0" w:rsidRDefault="000A3CA0" w:rsidP="005658C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3.2</w:t>
      </w:r>
      <w:r w:rsidR="0046366A">
        <w:rPr>
          <w:rFonts w:ascii="Arial" w:hAnsi="Arial" w:cs="Arial"/>
          <w:b/>
          <w:bCs/>
          <w:sz w:val="22"/>
          <w:szCs w:val="22"/>
        </w:rPr>
        <w:t>.</w:t>
      </w:r>
      <w:r w:rsidR="005658CC" w:rsidRPr="005658CC">
        <w:rPr>
          <w:rFonts w:ascii="Arial" w:hAnsi="Arial" w:cs="Arial"/>
          <w:b/>
          <w:bCs/>
          <w:sz w:val="22"/>
          <w:szCs w:val="22"/>
        </w:rPr>
        <w:t xml:space="preserve"> Minuta de </w:t>
      </w:r>
      <w:r w:rsidR="008F0D2B">
        <w:rPr>
          <w:rFonts w:ascii="Arial" w:hAnsi="Arial" w:cs="Arial"/>
          <w:b/>
          <w:bCs/>
          <w:sz w:val="22"/>
          <w:szCs w:val="22"/>
        </w:rPr>
        <w:t>Medida Provisória</w:t>
      </w:r>
      <w:r w:rsidR="00547B1A">
        <w:rPr>
          <w:rFonts w:ascii="Arial" w:hAnsi="Arial" w:cs="Arial"/>
          <w:b/>
          <w:bCs/>
          <w:sz w:val="22"/>
          <w:szCs w:val="22"/>
        </w:rPr>
        <w:t xml:space="preserve"> </w:t>
      </w:r>
      <w:r w:rsidR="00702BBD">
        <w:rPr>
          <w:rFonts w:ascii="Arial" w:hAnsi="Arial" w:cs="Arial"/>
          <w:b/>
          <w:bCs/>
          <w:sz w:val="22"/>
          <w:szCs w:val="22"/>
        </w:rPr>
        <w:t xml:space="preserve">que </w:t>
      </w:r>
      <w:bookmarkStart w:id="0" w:name="_Hlk113912292"/>
      <w:r w:rsidR="00D07C86">
        <w:rPr>
          <w:rFonts w:ascii="Arial" w:hAnsi="Arial" w:cs="Arial"/>
          <w:b/>
          <w:bCs/>
          <w:sz w:val="22"/>
          <w:szCs w:val="22"/>
        </w:rPr>
        <w:t>altera as L</w:t>
      </w:r>
      <w:r w:rsidR="00D07C86" w:rsidRPr="00D07C86">
        <w:rPr>
          <w:rFonts w:ascii="Arial" w:hAnsi="Arial" w:cs="Arial"/>
          <w:b/>
          <w:bCs/>
          <w:sz w:val="22"/>
          <w:szCs w:val="22"/>
        </w:rPr>
        <w:t>eis nº 7.766, de 11 de maio de 1989, e nº 9.613, de 03 de março de 1998, revoga artigos da Lei nº 12.844, de 19 de julho de 2013, e institui novos parâmetros para a compra, a venda e o transporte de ouro em território nacional</w:t>
      </w:r>
      <w:r w:rsidR="00547B1A">
        <w:rPr>
          <w:rFonts w:ascii="Arial" w:hAnsi="Arial" w:cs="Arial"/>
          <w:b/>
          <w:bCs/>
          <w:sz w:val="22"/>
          <w:szCs w:val="22"/>
        </w:rPr>
        <w:t>,</w:t>
      </w:r>
      <w:r w:rsidR="00D07C86" w:rsidRPr="00D07C86">
        <w:rPr>
          <w:rFonts w:ascii="Arial" w:hAnsi="Arial" w:cs="Arial"/>
          <w:b/>
          <w:bCs/>
          <w:sz w:val="22"/>
          <w:szCs w:val="22"/>
        </w:rPr>
        <w:t xml:space="preserve"> bem como define infrações administrativas</w:t>
      </w:r>
      <w:r w:rsidR="005A6805">
        <w:rPr>
          <w:rFonts w:ascii="Arial" w:hAnsi="Arial" w:cs="Arial"/>
          <w:b/>
          <w:bCs/>
          <w:sz w:val="22"/>
          <w:szCs w:val="22"/>
        </w:rPr>
        <w:t>.</w:t>
      </w:r>
    </w:p>
    <w:bookmarkEnd w:id="0"/>
    <w:p w14:paraId="799261A8" w14:textId="77777777" w:rsidR="00B71CA9" w:rsidRDefault="00B71CA9" w:rsidP="00564D1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9261A9" w14:textId="77777777" w:rsidR="00564D14" w:rsidRDefault="00702BBD" w:rsidP="00564D1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2BBD">
        <w:rPr>
          <w:rFonts w:ascii="Arial" w:hAnsi="Arial" w:cs="Arial"/>
          <w:b/>
          <w:bCs/>
          <w:sz w:val="22"/>
          <w:szCs w:val="22"/>
        </w:rPr>
        <w:t xml:space="preserve">MEDIDA PROVISÓRIA </w:t>
      </w:r>
      <w:r w:rsidR="00564D14" w:rsidRPr="001B6A0A">
        <w:rPr>
          <w:rFonts w:ascii="Arial" w:hAnsi="Arial" w:cs="Arial"/>
          <w:b/>
          <w:bCs/>
          <w:sz w:val="22"/>
          <w:szCs w:val="22"/>
        </w:rPr>
        <w:t>Nº</w:t>
      </w:r>
      <w:r w:rsidR="00547B1A">
        <w:rPr>
          <w:rFonts w:ascii="Arial" w:hAnsi="Arial" w:cs="Arial"/>
          <w:b/>
          <w:bCs/>
          <w:sz w:val="22"/>
          <w:szCs w:val="22"/>
        </w:rPr>
        <w:t xml:space="preserve"> ___</w:t>
      </w:r>
      <w:r w:rsidR="00547B1A" w:rsidRPr="001B6A0A">
        <w:rPr>
          <w:rFonts w:ascii="Arial" w:hAnsi="Arial" w:cs="Arial"/>
          <w:b/>
          <w:bCs/>
          <w:sz w:val="22"/>
          <w:szCs w:val="22"/>
        </w:rPr>
        <w:t xml:space="preserve">, </w:t>
      </w:r>
      <w:r w:rsidR="00564D14" w:rsidRPr="001B6A0A">
        <w:rPr>
          <w:rFonts w:ascii="Arial" w:hAnsi="Arial" w:cs="Arial"/>
          <w:b/>
          <w:bCs/>
          <w:sz w:val="22"/>
          <w:szCs w:val="22"/>
        </w:rPr>
        <w:t>DE 202</w:t>
      </w:r>
      <w:r w:rsidR="00564D14">
        <w:rPr>
          <w:rFonts w:ascii="Arial" w:hAnsi="Arial" w:cs="Arial"/>
          <w:b/>
          <w:bCs/>
          <w:sz w:val="22"/>
          <w:szCs w:val="22"/>
        </w:rPr>
        <w:t>3</w:t>
      </w:r>
    </w:p>
    <w:p w14:paraId="799261AA" w14:textId="77777777" w:rsidR="00564D14" w:rsidRDefault="00564D14" w:rsidP="00564D1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9261AB" w14:textId="77777777" w:rsidR="000A3CA0" w:rsidRDefault="000A3CA0" w:rsidP="00B71CA9">
      <w:pPr>
        <w:jc w:val="both"/>
        <w:rPr>
          <w:rFonts w:ascii="Arial" w:hAnsi="Arial" w:cs="Arial"/>
          <w:sz w:val="22"/>
          <w:szCs w:val="22"/>
        </w:rPr>
      </w:pPr>
    </w:p>
    <w:p w14:paraId="799261AC" w14:textId="77777777" w:rsidR="000A3CA0" w:rsidRDefault="000A3CA0" w:rsidP="00564D14">
      <w:pPr>
        <w:ind w:left="3969"/>
        <w:jc w:val="both"/>
        <w:rPr>
          <w:rFonts w:ascii="Arial" w:hAnsi="Arial" w:cs="Arial"/>
          <w:sz w:val="22"/>
          <w:szCs w:val="22"/>
        </w:rPr>
      </w:pPr>
    </w:p>
    <w:p w14:paraId="799261AD" w14:textId="77777777" w:rsidR="00564D14" w:rsidRPr="00425662" w:rsidRDefault="00564D14" w:rsidP="0068526E">
      <w:pPr>
        <w:ind w:left="3969"/>
        <w:jc w:val="both"/>
        <w:rPr>
          <w:rFonts w:ascii="Arial" w:hAnsi="Arial" w:cs="Arial"/>
          <w:sz w:val="22"/>
          <w:szCs w:val="22"/>
        </w:rPr>
      </w:pPr>
      <w:r w:rsidRPr="00425662">
        <w:rPr>
          <w:rFonts w:ascii="Arial" w:hAnsi="Arial" w:cs="Arial"/>
          <w:sz w:val="22"/>
          <w:szCs w:val="22"/>
        </w:rPr>
        <w:t>Altera</w:t>
      </w:r>
      <w:r w:rsidR="00547B1A">
        <w:rPr>
          <w:rFonts w:ascii="Arial" w:hAnsi="Arial" w:cs="Arial"/>
          <w:sz w:val="22"/>
          <w:szCs w:val="22"/>
        </w:rPr>
        <w:t xml:space="preserve"> </w:t>
      </w:r>
      <w:r w:rsidR="0068526E" w:rsidRPr="0068526E">
        <w:rPr>
          <w:rFonts w:ascii="Arial" w:hAnsi="Arial" w:cs="Arial"/>
          <w:sz w:val="22"/>
          <w:szCs w:val="22"/>
        </w:rPr>
        <w:t>as Leis nº 7.766, de 11 de maio de 1989, e nº 9.613, de 3 de março de 1998, revoga artigos da Lei nº 12.844, de 19 de julho de 2013, e institui novos parâmetros para a compra, a venda e o transporte de ouro em território nacional</w:t>
      </w:r>
      <w:r w:rsidR="00547B1A">
        <w:rPr>
          <w:rFonts w:ascii="Arial" w:hAnsi="Arial" w:cs="Arial"/>
          <w:sz w:val="22"/>
          <w:szCs w:val="22"/>
        </w:rPr>
        <w:t>,</w:t>
      </w:r>
      <w:r w:rsidR="0068526E" w:rsidRPr="0068526E">
        <w:rPr>
          <w:rFonts w:ascii="Arial" w:hAnsi="Arial" w:cs="Arial"/>
          <w:sz w:val="22"/>
          <w:szCs w:val="22"/>
        </w:rPr>
        <w:t xml:space="preserve"> bem como define infrações administrativas</w:t>
      </w:r>
      <w:bookmarkStart w:id="1" w:name="_Hlk110815079"/>
      <w:r w:rsidR="00B71CA9">
        <w:rPr>
          <w:rFonts w:ascii="Arial" w:hAnsi="Arial" w:cs="Arial"/>
          <w:sz w:val="22"/>
          <w:szCs w:val="22"/>
        </w:rPr>
        <w:t>.</w:t>
      </w:r>
    </w:p>
    <w:p w14:paraId="799261AE" w14:textId="77777777" w:rsidR="00564D14" w:rsidRPr="005058FD" w:rsidRDefault="00564D14" w:rsidP="00564D14">
      <w:pPr>
        <w:jc w:val="center"/>
        <w:rPr>
          <w:rFonts w:ascii="Arial" w:hAnsi="Arial" w:cs="Arial"/>
          <w:sz w:val="22"/>
          <w:szCs w:val="22"/>
        </w:rPr>
      </w:pPr>
    </w:p>
    <w:bookmarkEnd w:id="1"/>
    <w:p w14:paraId="799261AF" w14:textId="77777777" w:rsidR="00564D14" w:rsidRPr="005058FD" w:rsidRDefault="00564D14" w:rsidP="00564D14">
      <w:pPr>
        <w:rPr>
          <w:rFonts w:ascii="Arial" w:hAnsi="Arial" w:cs="Arial"/>
          <w:sz w:val="22"/>
          <w:szCs w:val="22"/>
        </w:rPr>
      </w:pPr>
    </w:p>
    <w:p w14:paraId="799261B0" w14:textId="77777777" w:rsidR="00D06148" w:rsidRDefault="00D06148" w:rsidP="00564D14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D06148">
        <w:rPr>
          <w:rFonts w:ascii="Arial" w:hAnsi="Arial" w:cs="Arial"/>
          <w:color w:val="000000"/>
          <w:sz w:val="22"/>
          <w:szCs w:val="22"/>
        </w:rPr>
        <w:t xml:space="preserve">O </w:t>
      </w:r>
      <w:r w:rsidRPr="00D06148">
        <w:rPr>
          <w:rFonts w:ascii="Arial" w:hAnsi="Arial" w:cs="Arial"/>
          <w:b/>
          <w:bCs/>
          <w:color w:val="000000"/>
          <w:sz w:val="22"/>
          <w:szCs w:val="22"/>
        </w:rPr>
        <w:t>PRESIDENTE DA REPÚBLICA</w:t>
      </w:r>
      <w:r w:rsidRPr="00D06148">
        <w:rPr>
          <w:rFonts w:ascii="Arial" w:hAnsi="Arial" w:cs="Arial"/>
          <w:color w:val="000000"/>
          <w:sz w:val="22"/>
          <w:szCs w:val="22"/>
        </w:rPr>
        <w:t>, no uso da atribuição que lhe confere o art. 62 da</w:t>
      </w:r>
      <w:r w:rsidR="00547B1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6148">
        <w:rPr>
          <w:rFonts w:ascii="Arial" w:hAnsi="Arial" w:cs="Arial"/>
          <w:color w:val="000000"/>
          <w:sz w:val="22"/>
          <w:szCs w:val="22"/>
        </w:rPr>
        <w:t>Constituição, adota a seguinte Medida Provisória, com força de lei:</w:t>
      </w:r>
    </w:p>
    <w:p w14:paraId="799261B1" w14:textId="77777777" w:rsidR="00B71CA9" w:rsidRDefault="00564D14" w:rsidP="009C7797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893EB4">
        <w:rPr>
          <w:rFonts w:ascii="Arial" w:hAnsi="Arial" w:cs="Arial"/>
          <w:color w:val="000000"/>
          <w:sz w:val="22"/>
          <w:szCs w:val="22"/>
        </w:rPr>
        <w:t xml:space="preserve">Art. 1º </w:t>
      </w:r>
      <w:r w:rsidRPr="009F0BF6">
        <w:rPr>
          <w:rFonts w:ascii="Arial" w:hAnsi="Arial" w:cs="Arial"/>
          <w:color w:val="000000"/>
          <w:sz w:val="22"/>
          <w:szCs w:val="22"/>
        </w:rPr>
        <w:t xml:space="preserve">Esta </w:t>
      </w:r>
      <w:r w:rsidR="00391031" w:rsidRPr="00391031">
        <w:rPr>
          <w:rFonts w:ascii="Arial" w:hAnsi="Arial" w:cs="Arial"/>
          <w:color w:val="000000"/>
          <w:sz w:val="22"/>
          <w:szCs w:val="22"/>
        </w:rPr>
        <w:t xml:space="preserve">Medida Provisória </w:t>
      </w:r>
      <w:r w:rsidR="00B71CA9" w:rsidRPr="00B71CA9">
        <w:rPr>
          <w:rFonts w:ascii="Arial" w:hAnsi="Arial" w:cs="Arial"/>
          <w:color w:val="000000"/>
          <w:sz w:val="22"/>
          <w:szCs w:val="22"/>
        </w:rPr>
        <w:t>estabelece novos parâmetros para a compra, a venda</w:t>
      </w:r>
      <w:r w:rsidR="00547B1A">
        <w:rPr>
          <w:rFonts w:ascii="Arial" w:hAnsi="Arial" w:cs="Arial"/>
          <w:color w:val="000000"/>
          <w:sz w:val="22"/>
          <w:szCs w:val="22"/>
        </w:rPr>
        <w:t xml:space="preserve"> </w:t>
      </w:r>
      <w:r w:rsidR="00B71CA9" w:rsidRPr="00B71CA9">
        <w:rPr>
          <w:rFonts w:ascii="Arial" w:hAnsi="Arial" w:cs="Arial"/>
          <w:color w:val="000000"/>
          <w:sz w:val="22"/>
          <w:szCs w:val="22"/>
        </w:rPr>
        <w:t xml:space="preserve">e o transporte de ouro em todo o território nacional e para </w:t>
      </w:r>
      <w:r w:rsidR="00F90351">
        <w:rPr>
          <w:rFonts w:ascii="Arial" w:hAnsi="Arial" w:cs="Arial"/>
          <w:color w:val="000000"/>
          <w:sz w:val="22"/>
          <w:szCs w:val="22"/>
        </w:rPr>
        <w:t xml:space="preserve">a </w:t>
      </w:r>
      <w:r w:rsidR="00547B1A">
        <w:rPr>
          <w:rFonts w:ascii="Arial" w:hAnsi="Arial" w:cs="Arial"/>
          <w:color w:val="000000"/>
          <w:sz w:val="22"/>
          <w:szCs w:val="22"/>
        </w:rPr>
        <w:t xml:space="preserve">sua </w:t>
      </w:r>
      <w:r w:rsidR="00B71CA9" w:rsidRPr="00B71CA9">
        <w:rPr>
          <w:rFonts w:ascii="Arial" w:hAnsi="Arial" w:cs="Arial"/>
          <w:color w:val="000000"/>
          <w:sz w:val="22"/>
          <w:szCs w:val="22"/>
        </w:rPr>
        <w:t>exportação.</w:t>
      </w:r>
    </w:p>
    <w:p w14:paraId="799261B2" w14:textId="77777777" w:rsidR="00B92418" w:rsidRDefault="00B92418" w:rsidP="009C7797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799261B3" w14:textId="77777777" w:rsidR="001966F0" w:rsidRPr="001966F0" w:rsidRDefault="001966F0" w:rsidP="001966F0">
      <w:pPr>
        <w:pStyle w:val="NormalWeb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1966F0">
        <w:rPr>
          <w:rFonts w:ascii="Arial" w:hAnsi="Arial" w:cs="Arial"/>
          <w:color w:val="000000"/>
          <w:sz w:val="22"/>
          <w:szCs w:val="22"/>
        </w:rPr>
        <w:t>Seção I</w:t>
      </w:r>
    </w:p>
    <w:p w14:paraId="799261B4" w14:textId="77777777" w:rsidR="001966F0" w:rsidRDefault="001966F0" w:rsidP="001966F0">
      <w:pPr>
        <w:pStyle w:val="NormalWeb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1966F0">
        <w:rPr>
          <w:rFonts w:ascii="Arial" w:hAnsi="Arial" w:cs="Arial"/>
          <w:color w:val="000000"/>
          <w:sz w:val="22"/>
          <w:szCs w:val="22"/>
        </w:rPr>
        <w:t>Das alterações Legislativas</w:t>
      </w:r>
    </w:p>
    <w:p w14:paraId="799261B5" w14:textId="77777777" w:rsidR="00B92418" w:rsidRPr="00B71CA9" w:rsidRDefault="00B92418" w:rsidP="001966F0">
      <w:pPr>
        <w:pStyle w:val="NormalWeb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799261B6" w14:textId="77777777" w:rsidR="00836D4B" w:rsidRDefault="00BC3D8B" w:rsidP="009C779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9F0BF6"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sz w:val="22"/>
          <w:szCs w:val="22"/>
        </w:rPr>
        <w:t>2</w:t>
      </w:r>
      <w:r w:rsidRPr="009F0BF6">
        <w:rPr>
          <w:rFonts w:ascii="Arial" w:hAnsi="Arial" w:cs="Arial"/>
          <w:sz w:val="22"/>
          <w:szCs w:val="22"/>
        </w:rPr>
        <w:t xml:space="preserve">º </w:t>
      </w:r>
      <w:r w:rsidR="00270DAA" w:rsidRPr="00270DAA">
        <w:rPr>
          <w:rFonts w:ascii="Arial" w:hAnsi="Arial" w:cs="Arial"/>
          <w:sz w:val="22"/>
          <w:szCs w:val="22"/>
        </w:rPr>
        <w:t xml:space="preserve">A </w:t>
      </w:r>
      <w:hyperlink r:id="rId10" w:history="1">
        <w:r w:rsidR="00270DAA" w:rsidRPr="00C81163">
          <w:rPr>
            <w:rStyle w:val="Hyperlink"/>
            <w:rFonts w:ascii="Arial" w:hAnsi="Arial" w:cs="Arial"/>
            <w:sz w:val="22"/>
            <w:szCs w:val="22"/>
          </w:rPr>
          <w:t>Lei nº 7.766, de 11 de maio de 1989</w:t>
        </w:r>
      </w:hyperlink>
      <w:r w:rsidR="00270DAA" w:rsidRPr="00270DAA">
        <w:rPr>
          <w:rFonts w:ascii="Arial" w:hAnsi="Arial" w:cs="Arial"/>
          <w:sz w:val="22"/>
          <w:szCs w:val="22"/>
        </w:rPr>
        <w:t>, passa a vigorar com as</w:t>
      </w:r>
      <w:r w:rsidR="003A45D5">
        <w:rPr>
          <w:rFonts w:ascii="Arial" w:hAnsi="Arial" w:cs="Arial"/>
          <w:sz w:val="22"/>
          <w:szCs w:val="22"/>
        </w:rPr>
        <w:t xml:space="preserve"> </w:t>
      </w:r>
      <w:r w:rsidR="00270DAA" w:rsidRPr="00270DAA">
        <w:rPr>
          <w:rFonts w:ascii="Arial" w:hAnsi="Arial" w:cs="Arial"/>
          <w:sz w:val="22"/>
          <w:szCs w:val="22"/>
        </w:rPr>
        <w:t>seguintes alterações:</w:t>
      </w:r>
    </w:p>
    <w:p w14:paraId="799261B7" w14:textId="77777777" w:rsidR="00C81163" w:rsidRPr="00C81163" w:rsidRDefault="00C81163" w:rsidP="009C779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C81163">
        <w:rPr>
          <w:rFonts w:ascii="Arial" w:hAnsi="Arial" w:cs="Arial"/>
          <w:sz w:val="22"/>
          <w:szCs w:val="22"/>
        </w:rPr>
        <w:t>“Art. 1º O ouro em qualquer estado de pureza, em bruto ou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C81163">
        <w:rPr>
          <w:rFonts w:ascii="Arial" w:hAnsi="Arial" w:cs="Arial"/>
          <w:sz w:val="22"/>
          <w:szCs w:val="22"/>
        </w:rPr>
        <w:t>refinado, quando destinado ao mercado financeiro, à execução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C81163">
        <w:rPr>
          <w:rFonts w:ascii="Arial" w:hAnsi="Arial" w:cs="Arial"/>
          <w:sz w:val="22"/>
          <w:szCs w:val="22"/>
        </w:rPr>
        <w:t>da política cambial do País ou às operações realizadas com a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C81163">
        <w:rPr>
          <w:rFonts w:ascii="Arial" w:hAnsi="Arial" w:cs="Arial"/>
          <w:sz w:val="22"/>
          <w:szCs w:val="22"/>
        </w:rPr>
        <w:t>interveniência de instituições integrantes do Sistema Financeiro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C81163">
        <w:rPr>
          <w:rFonts w:ascii="Arial" w:hAnsi="Arial" w:cs="Arial"/>
          <w:sz w:val="22"/>
          <w:szCs w:val="22"/>
        </w:rPr>
        <w:t>Nacional, na forma e condições autorizadas pelo Banco Central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C81163">
        <w:rPr>
          <w:rFonts w:ascii="Arial" w:hAnsi="Arial" w:cs="Arial"/>
          <w:sz w:val="22"/>
          <w:szCs w:val="22"/>
        </w:rPr>
        <w:t>do Brasil, será desde a extração, inclusive, considerado ativo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C81163">
        <w:rPr>
          <w:rFonts w:ascii="Arial" w:hAnsi="Arial" w:cs="Arial"/>
          <w:sz w:val="22"/>
          <w:szCs w:val="22"/>
        </w:rPr>
        <w:t>financeiro ou instrumento cambial.</w:t>
      </w:r>
    </w:p>
    <w:p w14:paraId="799261B8" w14:textId="77777777" w:rsidR="00C81163" w:rsidRPr="00C81163" w:rsidRDefault="00C81163" w:rsidP="009C779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C81163">
        <w:rPr>
          <w:rFonts w:ascii="Arial" w:hAnsi="Arial" w:cs="Arial"/>
          <w:sz w:val="22"/>
          <w:szCs w:val="22"/>
        </w:rPr>
        <w:t xml:space="preserve">§ 1º </w:t>
      </w:r>
      <w:r w:rsidR="000C2025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14:paraId="799261B9" w14:textId="77777777" w:rsidR="00C81163" w:rsidRDefault="002348A7" w:rsidP="009C779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</w:t>
      </w:r>
      <w:r w:rsidR="00D45350">
        <w:rPr>
          <w:rFonts w:ascii="Arial" w:hAnsi="Arial" w:cs="Arial"/>
          <w:sz w:val="22"/>
          <w:szCs w:val="22"/>
        </w:rPr>
        <w:t>.......</w:t>
      </w:r>
    </w:p>
    <w:p w14:paraId="799261BA" w14:textId="77777777" w:rsidR="00967E5A" w:rsidRDefault="009C7797" w:rsidP="00967E5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9C7797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9C7797">
        <w:rPr>
          <w:rFonts w:ascii="Arial" w:hAnsi="Arial" w:cs="Arial"/>
          <w:sz w:val="22"/>
          <w:szCs w:val="22"/>
        </w:rPr>
        <w:t>as</w:t>
      </w:r>
      <w:proofErr w:type="gramEnd"/>
      <w:r w:rsidRPr="009C7797">
        <w:rPr>
          <w:rFonts w:ascii="Arial" w:hAnsi="Arial" w:cs="Arial"/>
          <w:sz w:val="22"/>
          <w:szCs w:val="22"/>
        </w:rPr>
        <w:t xml:space="preserve"> operações praticadas nas regiões de garimpo onde o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9C7797">
        <w:rPr>
          <w:rFonts w:ascii="Arial" w:hAnsi="Arial" w:cs="Arial"/>
          <w:sz w:val="22"/>
          <w:szCs w:val="22"/>
        </w:rPr>
        <w:t>ouro é extraído.”</w:t>
      </w:r>
      <w:r>
        <w:rPr>
          <w:rFonts w:ascii="Arial" w:hAnsi="Arial" w:cs="Arial"/>
          <w:sz w:val="22"/>
          <w:szCs w:val="22"/>
        </w:rPr>
        <w:t xml:space="preserve"> (NR)</w:t>
      </w:r>
    </w:p>
    <w:p w14:paraId="799261BB" w14:textId="77777777" w:rsidR="009C7797" w:rsidRDefault="00967E5A" w:rsidP="00967E5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967E5A">
        <w:rPr>
          <w:rFonts w:ascii="Arial" w:hAnsi="Arial" w:cs="Arial"/>
          <w:sz w:val="22"/>
          <w:szCs w:val="22"/>
        </w:rPr>
        <w:t>“Art. 2º-A A primeira aquisição do ouro, ativo financeiro,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967E5A">
        <w:rPr>
          <w:rFonts w:ascii="Arial" w:hAnsi="Arial" w:cs="Arial"/>
          <w:sz w:val="22"/>
          <w:szCs w:val="22"/>
        </w:rPr>
        <w:t>efetuada por instituição autorizada, integrante do Sistema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967E5A">
        <w:rPr>
          <w:rFonts w:ascii="Arial" w:hAnsi="Arial" w:cs="Arial"/>
          <w:sz w:val="22"/>
          <w:szCs w:val="22"/>
        </w:rPr>
        <w:t>Financeiro Nacional, somente poderá ser realizada com pessoa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967E5A">
        <w:rPr>
          <w:rFonts w:ascii="Arial" w:hAnsi="Arial" w:cs="Arial"/>
          <w:sz w:val="22"/>
          <w:szCs w:val="22"/>
        </w:rPr>
        <w:t>titular da concessão de lavra ou permissão de lavra garimpeira de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967E5A">
        <w:rPr>
          <w:rFonts w:ascii="Arial" w:hAnsi="Arial" w:cs="Arial"/>
          <w:sz w:val="22"/>
          <w:szCs w:val="22"/>
        </w:rPr>
        <w:t>origem do ouro ou com procuração pública outorgada por eles.”</w:t>
      </w:r>
    </w:p>
    <w:p w14:paraId="799261BC" w14:textId="77777777" w:rsidR="004D2377" w:rsidRPr="004D2377" w:rsidRDefault="004D2377" w:rsidP="007E2F4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D2377">
        <w:rPr>
          <w:rFonts w:ascii="Arial" w:hAnsi="Arial" w:cs="Arial"/>
          <w:sz w:val="22"/>
          <w:szCs w:val="22"/>
        </w:rPr>
        <w:lastRenderedPageBreak/>
        <w:t>“Art. 2º-B. As instituições integrantes do Sistema Financeiro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Nacional somente poderão adquirir ouro mediante a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apresentação:</w:t>
      </w:r>
    </w:p>
    <w:p w14:paraId="799261BD" w14:textId="77777777" w:rsidR="004D2377" w:rsidRPr="004D2377" w:rsidRDefault="004D2377" w:rsidP="004D23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D2377">
        <w:rPr>
          <w:rFonts w:ascii="Arial" w:hAnsi="Arial" w:cs="Arial"/>
          <w:sz w:val="22"/>
          <w:szCs w:val="22"/>
        </w:rPr>
        <w:t xml:space="preserve">I </w:t>
      </w:r>
      <w:r w:rsidR="00954573">
        <w:rPr>
          <w:rFonts w:ascii="Arial" w:hAnsi="Arial" w:cs="Arial"/>
          <w:sz w:val="22"/>
          <w:szCs w:val="22"/>
        </w:rPr>
        <w:t>-</w:t>
      </w:r>
      <w:r w:rsidRPr="004D237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D2377">
        <w:rPr>
          <w:rFonts w:ascii="Arial" w:hAnsi="Arial" w:cs="Arial"/>
          <w:sz w:val="22"/>
          <w:szCs w:val="22"/>
        </w:rPr>
        <w:t>do</w:t>
      </w:r>
      <w:proofErr w:type="gramEnd"/>
      <w:r w:rsidRPr="004D2377">
        <w:rPr>
          <w:rFonts w:ascii="Arial" w:hAnsi="Arial" w:cs="Arial"/>
          <w:sz w:val="22"/>
          <w:szCs w:val="22"/>
        </w:rPr>
        <w:t xml:space="preserve"> lastro minerário;</w:t>
      </w:r>
    </w:p>
    <w:p w14:paraId="799261BE" w14:textId="77777777" w:rsidR="004D2377" w:rsidRPr="004D2377" w:rsidRDefault="004D2377" w:rsidP="004D23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D2377">
        <w:rPr>
          <w:rFonts w:ascii="Arial" w:hAnsi="Arial" w:cs="Arial"/>
          <w:sz w:val="22"/>
          <w:szCs w:val="22"/>
        </w:rPr>
        <w:t xml:space="preserve">II </w:t>
      </w:r>
      <w:r w:rsidR="00954573">
        <w:rPr>
          <w:rFonts w:ascii="Arial" w:hAnsi="Arial" w:cs="Arial"/>
          <w:sz w:val="22"/>
          <w:szCs w:val="22"/>
        </w:rPr>
        <w:t>-</w:t>
      </w:r>
      <w:r w:rsidRPr="004D237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D2377">
        <w:rPr>
          <w:rFonts w:ascii="Arial" w:hAnsi="Arial" w:cs="Arial"/>
          <w:sz w:val="22"/>
          <w:szCs w:val="22"/>
        </w:rPr>
        <w:t>do</w:t>
      </w:r>
      <w:proofErr w:type="gramEnd"/>
      <w:r w:rsidRPr="004D2377">
        <w:rPr>
          <w:rFonts w:ascii="Arial" w:hAnsi="Arial" w:cs="Arial"/>
          <w:sz w:val="22"/>
          <w:szCs w:val="22"/>
        </w:rPr>
        <w:t xml:space="preserve"> lastro ambiental;</w:t>
      </w:r>
    </w:p>
    <w:p w14:paraId="799261BF" w14:textId="77777777" w:rsidR="004D2377" w:rsidRPr="004D2377" w:rsidRDefault="004D2377" w:rsidP="004D23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D2377">
        <w:rPr>
          <w:rFonts w:ascii="Arial" w:hAnsi="Arial" w:cs="Arial"/>
          <w:sz w:val="22"/>
          <w:szCs w:val="22"/>
        </w:rPr>
        <w:t xml:space="preserve">III </w:t>
      </w:r>
      <w:r w:rsidR="00954573">
        <w:rPr>
          <w:rFonts w:ascii="Arial" w:hAnsi="Arial" w:cs="Arial"/>
          <w:sz w:val="22"/>
          <w:szCs w:val="22"/>
        </w:rPr>
        <w:t>-</w:t>
      </w:r>
      <w:r w:rsidRPr="004D2377">
        <w:rPr>
          <w:rFonts w:ascii="Arial" w:hAnsi="Arial" w:cs="Arial"/>
          <w:sz w:val="22"/>
          <w:szCs w:val="22"/>
        </w:rPr>
        <w:t xml:space="preserve"> da Guia de Transporte e Custódia de Ouro;</w:t>
      </w:r>
      <w:r w:rsidR="00907D67">
        <w:rPr>
          <w:rFonts w:ascii="Arial" w:hAnsi="Arial" w:cs="Arial"/>
          <w:sz w:val="22"/>
          <w:szCs w:val="22"/>
        </w:rPr>
        <w:t xml:space="preserve"> e</w:t>
      </w:r>
    </w:p>
    <w:p w14:paraId="799261C0" w14:textId="77777777" w:rsidR="004D2377" w:rsidRPr="004D2377" w:rsidRDefault="004D2377" w:rsidP="004D23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D2377">
        <w:rPr>
          <w:rFonts w:ascii="Arial" w:hAnsi="Arial" w:cs="Arial"/>
          <w:sz w:val="22"/>
          <w:szCs w:val="22"/>
        </w:rPr>
        <w:t xml:space="preserve">IV </w:t>
      </w:r>
      <w:r w:rsidR="00954573">
        <w:rPr>
          <w:rFonts w:ascii="Arial" w:hAnsi="Arial" w:cs="Arial"/>
          <w:sz w:val="22"/>
          <w:szCs w:val="22"/>
        </w:rPr>
        <w:t>-</w:t>
      </w:r>
      <w:r w:rsidRPr="004D237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D2377">
        <w:rPr>
          <w:rFonts w:ascii="Arial" w:hAnsi="Arial" w:cs="Arial"/>
          <w:sz w:val="22"/>
          <w:szCs w:val="22"/>
        </w:rPr>
        <w:t>de</w:t>
      </w:r>
      <w:proofErr w:type="gramEnd"/>
      <w:r w:rsidRPr="004D2377">
        <w:rPr>
          <w:rFonts w:ascii="Arial" w:hAnsi="Arial" w:cs="Arial"/>
          <w:sz w:val="22"/>
          <w:szCs w:val="22"/>
        </w:rPr>
        <w:t xml:space="preserve"> Nota Fiscal Eletrônica.</w:t>
      </w:r>
    </w:p>
    <w:p w14:paraId="799261C1" w14:textId="77777777" w:rsidR="004D2377" w:rsidRPr="004D2377" w:rsidRDefault="004D2377" w:rsidP="008F2290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D2377">
        <w:rPr>
          <w:rFonts w:ascii="Arial" w:hAnsi="Arial" w:cs="Arial"/>
          <w:sz w:val="22"/>
          <w:szCs w:val="22"/>
        </w:rPr>
        <w:t>§ 1° A apresentação dos documentos mencionados nos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incisos I, II e III deve seguir os modelos e instruções constantes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em regulamentação da Agência Nacional de Mineração.</w:t>
      </w:r>
    </w:p>
    <w:p w14:paraId="799261C2" w14:textId="77777777" w:rsidR="004D2377" w:rsidRPr="004D2377" w:rsidRDefault="004D2377" w:rsidP="008F2290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D2377">
        <w:rPr>
          <w:rFonts w:ascii="Arial" w:hAnsi="Arial" w:cs="Arial"/>
          <w:sz w:val="22"/>
          <w:szCs w:val="22"/>
        </w:rPr>
        <w:t>§ 2° As instituições devem registrar eletronicamente na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Agência Nacional de Mineração as documentações recebidas.</w:t>
      </w:r>
    </w:p>
    <w:p w14:paraId="799261C3" w14:textId="77777777" w:rsidR="004D2377" w:rsidRPr="004D2377" w:rsidRDefault="004D2377" w:rsidP="008F2290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D2377">
        <w:rPr>
          <w:rFonts w:ascii="Arial" w:hAnsi="Arial" w:cs="Arial"/>
          <w:sz w:val="22"/>
          <w:szCs w:val="22"/>
        </w:rPr>
        <w:t>§ 3° As instituições devem manter em arquivos eletrônicos,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pelo período de 10 (dez) anos, todos os documentos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mencionados nos incisos I, II, III e IV deste artigo.</w:t>
      </w:r>
    </w:p>
    <w:p w14:paraId="799261C4" w14:textId="77777777" w:rsidR="00967E5A" w:rsidRDefault="004D2377" w:rsidP="004D23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D2377">
        <w:rPr>
          <w:rFonts w:ascii="Arial" w:hAnsi="Arial" w:cs="Arial"/>
          <w:sz w:val="22"/>
          <w:szCs w:val="22"/>
        </w:rPr>
        <w:t>§ 4° As instituições devem manter em arquivos eletrônicos,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pelo período de 10 (dez) anos, um cadastro com as datas das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operações, os dados de massa do ouro bruto adquirida, número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dos lotes de ouro adquiridos, número do processo administrativo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de origem no órgão gestor dos recursos minerais, número do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título autorizativo de extração, município e Unidade Federativa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(UF) de origem, além dos dados de identificação do vendedor, tais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como nome, número de inscrição no Cadastro de Pessoa Física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do Ministério da Fazenda (CPF) ou Cadastro Nacional da Pessoa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Jurídica do Ministério da Fazenda (CNPJ), e o número de registro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no órgão de registro do comércio da sede do vendedor e cópia da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Carteira de Identidade do vendedor.</w:t>
      </w:r>
    </w:p>
    <w:p w14:paraId="799261C5" w14:textId="77777777" w:rsidR="007E2F41" w:rsidRPr="007E2F41" w:rsidRDefault="004D2377" w:rsidP="00907D6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D2377">
        <w:rPr>
          <w:rFonts w:ascii="Arial" w:hAnsi="Arial" w:cs="Arial"/>
          <w:sz w:val="22"/>
          <w:szCs w:val="22"/>
        </w:rPr>
        <w:t>§ 5° Os documentos mencionados nos incisos I, II e III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4D2377">
        <w:rPr>
          <w:rFonts w:ascii="Arial" w:hAnsi="Arial" w:cs="Arial"/>
          <w:sz w:val="22"/>
          <w:szCs w:val="22"/>
        </w:rPr>
        <w:t>deverão ser comprovados pelo vendedor em via exclusivamente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="007E2F41" w:rsidRPr="007E2F41">
        <w:rPr>
          <w:rFonts w:ascii="Arial" w:hAnsi="Arial" w:cs="Arial"/>
          <w:sz w:val="22"/>
          <w:szCs w:val="22"/>
        </w:rPr>
        <w:t>digital, possibilitando o acesso público às informações em todo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="007E2F41" w:rsidRPr="007E2F41">
        <w:rPr>
          <w:rFonts w:ascii="Arial" w:hAnsi="Arial" w:cs="Arial"/>
          <w:sz w:val="22"/>
          <w:szCs w:val="22"/>
        </w:rPr>
        <w:t>território nacional.</w:t>
      </w:r>
    </w:p>
    <w:p w14:paraId="799261C6" w14:textId="77777777" w:rsidR="007E2F41" w:rsidRPr="007E2F41" w:rsidRDefault="007E2F41" w:rsidP="00907D6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7E2F41">
        <w:rPr>
          <w:rFonts w:ascii="Arial" w:hAnsi="Arial" w:cs="Arial"/>
          <w:sz w:val="22"/>
          <w:szCs w:val="22"/>
        </w:rPr>
        <w:t>§ 6° Eventuais informações resguardadas por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7E2F41">
        <w:rPr>
          <w:rFonts w:ascii="Arial" w:hAnsi="Arial" w:cs="Arial"/>
          <w:sz w:val="22"/>
          <w:szCs w:val="22"/>
        </w:rPr>
        <w:t>confidencialidade devem ser gravadas como tal, não sendo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7E2F41">
        <w:rPr>
          <w:rFonts w:ascii="Arial" w:hAnsi="Arial" w:cs="Arial"/>
          <w:sz w:val="22"/>
          <w:szCs w:val="22"/>
        </w:rPr>
        <w:t>impeditivo para a publicidade das demais, incluindo as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7E2F41">
        <w:rPr>
          <w:rFonts w:ascii="Arial" w:hAnsi="Arial" w:cs="Arial"/>
          <w:sz w:val="22"/>
          <w:szCs w:val="22"/>
        </w:rPr>
        <w:t xml:space="preserve">informações ambientais, nos termos da </w:t>
      </w:r>
      <w:hyperlink r:id="rId11" w:history="1">
        <w:r w:rsidRPr="0073070C">
          <w:rPr>
            <w:rStyle w:val="Hyperlink"/>
            <w:rFonts w:ascii="Arial" w:hAnsi="Arial" w:cs="Arial"/>
            <w:sz w:val="22"/>
            <w:szCs w:val="22"/>
          </w:rPr>
          <w:t>Lei nº 10.650, de 16 de</w:t>
        </w:r>
        <w:r w:rsidR="0073070C" w:rsidRPr="0073070C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73070C">
          <w:rPr>
            <w:rStyle w:val="Hyperlink"/>
            <w:rFonts w:ascii="Arial" w:hAnsi="Arial" w:cs="Arial"/>
            <w:sz w:val="22"/>
            <w:szCs w:val="22"/>
          </w:rPr>
          <w:t>abril de 2003</w:t>
        </w:r>
      </w:hyperlink>
      <w:r w:rsidRPr="007E2F41">
        <w:rPr>
          <w:rFonts w:ascii="Arial" w:hAnsi="Arial" w:cs="Arial"/>
          <w:sz w:val="22"/>
          <w:szCs w:val="22"/>
        </w:rPr>
        <w:t>.</w:t>
      </w:r>
    </w:p>
    <w:p w14:paraId="799261C7" w14:textId="77777777" w:rsidR="007E2F41" w:rsidRPr="007E2F41" w:rsidRDefault="007E2F41" w:rsidP="00907D6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7E2F41">
        <w:rPr>
          <w:rFonts w:ascii="Arial" w:hAnsi="Arial" w:cs="Arial"/>
          <w:sz w:val="22"/>
          <w:szCs w:val="22"/>
        </w:rPr>
        <w:t>§ 7° Após a primeira venda de ouro, as demais devem conter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7E2F41">
        <w:rPr>
          <w:rFonts w:ascii="Arial" w:hAnsi="Arial" w:cs="Arial"/>
          <w:sz w:val="22"/>
          <w:szCs w:val="22"/>
        </w:rPr>
        <w:t>nas Notas Fiscais Eletrônicas e Guias de Transporte e Custódia de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7E2F41">
        <w:rPr>
          <w:rFonts w:ascii="Arial" w:hAnsi="Arial" w:cs="Arial"/>
          <w:sz w:val="22"/>
          <w:szCs w:val="22"/>
        </w:rPr>
        <w:t>Ouro todas as informações que comprovem:</w:t>
      </w:r>
    </w:p>
    <w:p w14:paraId="799261C8" w14:textId="77777777" w:rsidR="007E2F41" w:rsidRPr="007E2F41" w:rsidRDefault="007E2F41" w:rsidP="00907D6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7E2F41">
        <w:rPr>
          <w:rFonts w:ascii="Arial" w:hAnsi="Arial" w:cs="Arial"/>
          <w:sz w:val="22"/>
          <w:szCs w:val="22"/>
        </w:rPr>
        <w:t>I</w:t>
      </w:r>
      <w:r w:rsidR="00907D67">
        <w:rPr>
          <w:rFonts w:ascii="Arial" w:hAnsi="Arial" w:cs="Arial"/>
          <w:sz w:val="22"/>
          <w:szCs w:val="22"/>
        </w:rPr>
        <w:t xml:space="preserve"> -</w:t>
      </w:r>
      <w:r w:rsidRPr="007E2F4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E2F41">
        <w:rPr>
          <w:rFonts w:ascii="Arial" w:hAnsi="Arial" w:cs="Arial"/>
          <w:sz w:val="22"/>
          <w:szCs w:val="22"/>
        </w:rPr>
        <w:t>o</w:t>
      </w:r>
      <w:proofErr w:type="gramEnd"/>
      <w:r w:rsidRPr="007E2F41">
        <w:rPr>
          <w:rFonts w:ascii="Arial" w:hAnsi="Arial" w:cs="Arial"/>
          <w:sz w:val="22"/>
          <w:szCs w:val="22"/>
        </w:rPr>
        <w:t xml:space="preserve"> lastro minerário;</w:t>
      </w:r>
    </w:p>
    <w:p w14:paraId="799261C9" w14:textId="77777777" w:rsidR="007E2F41" w:rsidRPr="007E2F41" w:rsidRDefault="007E2F41" w:rsidP="00907D6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7E2F41">
        <w:rPr>
          <w:rFonts w:ascii="Arial" w:hAnsi="Arial" w:cs="Arial"/>
          <w:sz w:val="22"/>
          <w:szCs w:val="22"/>
        </w:rPr>
        <w:t>II</w:t>
      </w:r>
      <w:r w:rsidR="00907D67">
        <w:rPr>
          <w:rFonts w:ascii="Arial" w:hAnsi="Arial" w:cs="Arial"/>
          <w:sz w:val="22"/>
          <w:szCs w:val="22"/>
        </w:rPr>
        <w:t xml:space="preserve"> -</w:t>
      </w:r>
      <w:r w:rsidRPr="007E2F4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E2F41">
        <w:rPr>
          <w:rFonts w:ascii="Arial" w:hAnsi="Arial" w:cs="Arial"/>
          <w:sz w:val="22"/>
          <w:szCs w:val="22"/>
        </w:rPr>
        <w:t>o</w:t>
      </w:r>
      <w:proofErr w:type="gramEnd"/>
      <w:r w:rsidRPr="007E2F41">
        <w:rPr>
          <w:rFonts w:ascii="Arial" w:hAnsi="Arial" w:cs="Arial"/>
          <w:sz w:val="22"/>
          <w:szCs w:val="22"/>
        </w:rPr>
        <w:t xml:space="preserve"> lastro ambiental;</w:t>
      </w:r>
      <w:r w:rsidR="00907D67">
        <w:rPr>
          <w:rFonts w:ascii="Arial" w:hAnsi="Arial" w:cs="Arial"/>
          <w:sz w:val="22"/>
          <w:szCs w:val="22"/>
        </w:rPr>
        <w:t xml:space="preserve"> e</w:t>
      </w:r>
    </w:p>
    <w:p w14:paraId="799261CA" w14:textId="77777777" w:rsidR="007E2F41" w:rsidRPr="007E2F41" w:rsidRDefault="007E2F41" w:rsidP="00907D6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7E2F41">
        <w:rPr>
          <w:rFonts w:ascii="Arial" w:hAnsi="Arial" w:cs="Arial"/>
          <w:sz w:val="22"/>
          <w:szCs w:val="22"/>
        </w:rPr>
        <w:t>III</w:t>
      </w:r>
      <w:r w:rsidR="00907D67">
        <w:rPr>
          <w:rFonts w:ascii="Arial" w:hAnsi="Arial" w:cs="Arial"/>
          <w:sz w:val="22"/>
          <w:szCs w:val="22"/>
        </w:rPr>
        <w:t xml:space="preserve"> - </w:t>
      </w:r>
      <w:r w:rsidRPr="007E2F41">
        <w:rPr>
          <w:rFonts w:ascii="Arial" w:hAnsi="Arial" w:cs="Arial"/>
          <w:sz w:val="22"/>
          <w:szCs w:val="22"/>
        </w:rPr>
        <w:t>as movimentações de transporte e custódia anteriores.</w:t>
      </w:r>
    </w:p>
    <w:p w14:paraId="799261CB" w14:textId="77777777" w:rsidR="007E2F41" w:rsidRPr="007E2F41" w:rsidRDefault="007E2F41" w:rsidP="00907D6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7E2F41">
        <w:rPr>
          <w:rFonts w:ascii="Arial" w:hAnsi="Arial" w:cs="Arial"/>
          <w:sz w:val="22"/>
          <w:szCs w:val="22"/>
        </w:rPr>
        <w:t>§ 8° O Banco Central observará todas as operações e poderá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7E2F41">
        <w:rPr>
          <w:rFonts w:ascii="Arial" w:hAnsi="Arial" w:cs="Arial"/>
          <w:sz w:val="22"/>
          <w:szCs w:val="22"/>
        </w:rPr>
        <w:t>solicitar, a qualquer tempo, a apresentação dos documentos e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7E2F41">
        <w:rPr>
          <w:rFonts w:ascii="Arial" w:hAnsi="Arial" w:cs="Arial"/>
          <w:sz w:val="22"/>
          <w:szCs w:val="22"/>
        </w:rPr>
        <w:t>registros digitais a que se referem os incisos I, II, III e IV deste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7E2F41">
        <w:rPr>
          <w:rFonts w:ascii="Arial" w:hAnsi="Arial" w:cs="Arial"/>
          <w:sz w:val="22"/>
          <w:szCs w:val="22"/>
        </w:rPr>
        <w:t>artigo para fins de fiscalização.</w:t>
      </w:r>
    </w:p>
    <w:p w14:paraId="799261CC" w14:textId="77777777" w:rsidR="00C81163" w:rsidRDefault="007E2F41" w:rsidP="00907D6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7E2F41">
        <w:rPr>
          <w:rFonts w:ascii="Arial" w:hAnsi="Arial" w:cs="Arial"/>
          <w:sz w:val="22"/>
          <w:szCs w:val="22"/>
        </w:rPr>
        <w:lastRenderedPageBreak/>
        <w:t>§ 9° O Banco Central manterá registro centralizado e digital</w:t>
      </w:r>
      <w:r w:rsidR="00BD0040">
        <w:rPr>
          <w:rFonts w:ascii="Arial" w:hAnsi="Arial" w:cs="Arial"/>
          <w:sz w:val="22"/>
          <w:szCs w:val="22"/>
        </w:rPr>
        <w:t>,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7E2F41">
        <w:rPr>
          <w:rFonts w:ascii="Arial" w:hAnsi="Arial" w:cs="Arial"/>
          <w:sz w:val="22"/>
          <w:szCs w:val="22"/>
        </w:rPr>
        <w:t>formando o cadastro geral dos clientes das instituições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7E2F41">
        <w:rPr>
          <w:rFonts w:ascii="Arial" w:hAnsi="Arial" w:cs="Arial"/>
          <w:sz w:val="22"/>
          <w:szCs w:val="22"/>
        </w:rPr>
        <w:t>financeiras autorizadas a comprar e vender ouro, bem como de</w:t>
      </w:r>
      <w:r w:rsidR="0073070C">
        <w:rPr>
          <w:rFonts w:ascii="Arial" w:hAnsi="Arial" w:cs="Arial"/>
          <w:sz w:val="22"/>
          <w:szCs w:val="22"/>
        </w:rPr>
        <w:t xml:space="preserve"> </w:t>
      </w:r>
      <w:r w:rsidRPr="007E2F41">
        <w:rPr>
          <w:rFonts w:ascii="Arial" w:hAnsi="Arial" w:cs="Arial"/>
          <w:sz w:val="22"/>
          <w:szCs w:val="22"/>
        </w:rPr>
        <w:t>seus procuradores.”</w:t>
      </w:r>
    </w:p>
    <w:p w14:paraId="799261CD" w14:textId="77777777" w:rsidR="000F0AEC" w:rsidRPr="000F0AEC" w:rsidRDefault="000F0AEC" w:rsidP="003950B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0F0AEC">
        <w:rPr>
          <w:rFonts w:ascii="Arial" w:hAnsi="Arial" w:cs="Arial"/>
          <w:sz w:val="22"/>
          <w:szCs w:val="22"/>
        </w:rPr>
        <w:t>“Art. 3º A destinação e as operações a que se referem os</w:t>
      </w:r>
      <w:r w:rsidR="00BD00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0AEC">
        <w:rPr>
          <w:rFonts w:ascii="Arial" w:hAnsi="Arial" w:cs="Arial"/>
          <w:sz w:val="22"/>
          <w:szCs w:val="22"/>
        </w:rPr>
        <w:t>arts</w:t>
      </w:r>
      <w:proofErr w:type="spellEnd"/>
      <w:r w:rsidRPr="000F0AEC">
        <w:rPr>
          <w:rFonts w:ascii="Arial" w:hAnsi="Arial" w:cs="Arial"/>
          <w:sz w:val="22"/>
          <w:szCs w:val="22"/>
        </w:rPr>
        <w:t>. 1º e 2º desta Lei serão comprovadas mediante notas fiscais</w:t>
      </w:r>
      <w:r w:rsidR="00BD0040">
        <w:rPr>
          <w:rFonts w:ascii="Arial" w:hAnsi="Arial" w:cs="Arial"/>
          <w:sz w:val="22"/>
          <w:szCs w:val="22"/>
        </w:rPr>
        <w:t xml:space="preserve"> </w:t>
      </w:r>
      <w:r w:rsidRPr="000F0AEC">
        <w:rPr>
          <w:rFonts w:ascii="Arial" w:hAnsi="Arial" w:cs="Arial"/>
          <w:sz w:val="22"/>
          <w:szCs w:val="22"/>
        </w:rPr>
        <w:t>eletrônicas e pelos documentos estabelecidos no art. 2º-B.</w:t>
      </w:r>
    </w:p>
    <w:p w14:paraId="799261CE" w14:textId="77777777" w:rsidR="000F0AEC" w:rsidRPr="000F0AEC" w:rsidRDefault="000F0AEC" w:rsidP="003950B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0F0AEC">
        <w:rPr>
          <w:rFonts w:ascii="Arial" w:hAnsi="Arial" w:cs="Arial"/>
          <w:sz w:val="22"/>
          <w:szCs w:val="22"/>
        </w:rPr>
        <w:t>§ 1º O transporte do ouro, ativo financeiro, para qualquer</w:t>
      </w:r>
      <w:r w:rsidR="00BD0040">
        <w:rPr>
          <w:rFonts w:ascii="Arial" w:hAnsi="Arial" w:cs="Arial"/>
          <w:sz w:val="22"/>
          <w:szCs w:val="22"/>
        </w:rPr>
        <w:t xml:space="preserve"> </w:t>
      </w:r>
      <w:r w:rsidRPr="000F0AEC">
        <w:rPr>
          <w:rFonts w:ascii="Arial" w:hAnsi="Arial" w:cs="Arial"/>
          <w:sz w:val="22"/>
          <w:szCs w:val="22"/>
        </w:rPr>
        <w:t xml:space="preserve">parte do território nacional, será acobertado por </w:t>
      </w:r>
      <w:r w:rsidR="000E1CA9">
        <w:rPr>
          <w:rFonts w:ascii="Arial" w:hAnsi="Arial" w:cs="Arial"/>
          <w:sz w:val="22"/>
          <w:szCs w:val="22"/>
        </w:rPr>
        <w:t>N</w:t>
      </w:r>
      <w:r w:rsidR="000E1CA9" w:rsidRPr="000F0AEC">
        <w:rPr>
          <w:rFonts w:ascii="Arial" w:hAnsi="Arial" w:cs="Arial"/>
          <w:sz w:val="22"/>
          <w:szCs w:val="22"/>
        </w:rPr>
        <w:t xml:space="preserve">ota </w:t>
      </w:r>
      <w:r w:rsidR="000E1CA9">
        <w:rPr>
          <w:rFonts w:ascii="Arial" w:hAnsi="Arial" w:cs="Arial"/>
          <w:sz w:val="22"/>
          <w:szCs w:val="22"/>
        </w:rPr>
        <w:t>F</w:t>
      </w:r>
      <w:r w:rsidR="000E1CA9" w:rsidRPr="000F0AEC">
        <w:rPr>
          <w:rFonts w:ascii="Arial" w:hAnsi="Arial" w:cs="Arial"/>
          <w:sz w:val="22"/>
          <w:szCs w:val="22"/>
        </w:rPr>
        <w:t>iscal</w:t>
      </w:r>
      <w:r w:rsidR="000E1CA9">
        <w:rPr>
          <w:rFonts w:ascii="Arial" w:hAnsi="Arial" w:cs="Arial"/>
          <w:sz w:val="22"/>
          <w:szCs w:val="22"/>
        </w:rPr>
        <w:t xml:space="preserve"> E</w:t>
      </w:r>
      <w:r w:rsidR="000E1CA9" w:rsidRPr="000F0AEC">
        <w:rPr>
          <w:rFonts w:ascii="Arial" w:hAnsi="Arial" w:cs="Arial"/>
          <w:sz w:val="22"/>
          <w:szCs w:val="22"/>
        </w:rPr>
        <w:t xml:space="preserve">letrônica </w:t>
      </w:r>
      <w:r w:rsidRPr="000F0AEC">
        <w:rPr>
          <w:rFonts w:ascii="Arial" w:hAnsi="Arial" w:cs="Arial"/>
          <w:sz w:val="22"/>
          <w:szCs w:val="22"/>
        </w:rPr>
        <w:t>e pela Guia de Transporte e Custódia de Ouro.</w:t>
      </w:r>
    </w:p>
    <w:p w14:paraId="799261CF" w14:textId="77777777" w:rsidR="000F0AEC" w:rsidRPr="000F0AEC" w:rsidRDefault="000F0AEC" w:rsidP="003950B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0F0AEC">
        <w:rPr>
          <w:rFonts w:ascii="Arial" w:hAnsi="Arial" w:cs="Arial"/>
          <w:sz w:val="22"/>
          <w:szCs w:val="22"/>
        </w:rPr>
        <w:t>§ 2º A Guia de Transporte e Custódia de Ouro deve conter os</w:t>
      </w:r>
      <w:r w:rsidR="00BD0040">
        <w:rPr>
          <w:rFonts w:ascii="Arial" w:hAnsi="Arial" w:cs="Arial"/>
          <w:sz w:val="22"/>
          <w:szCs w:val="22"/>
        </w:rPr>
        <w:t xml:space="preserve"> </w:t>
      </w:r>
      <w:r w:rsidRPr="000F0AEC">
        <w:rPr>
          <w:rFonts w:ascii="Arial" w:hAnsi="Arial" w:cs="Arial"/>
          <w:sz w:val="22"/>
          <w:szCs w:val="22"/>
        </w:rPr>
        <w:t>dados de identificação do emissor e do destinatário, incluindo</w:t>
      </w:r>
      <w:r w:rsidR="00BD0040">
        <w:rPr>
          <w:rFonts w:ascii="Arial" w:hAnsi="Arial" w:cs="Arial"/>
          <w:sz w:val="22"/>
          <w:szCs w:val="22"/>
        </w:rPr>
        <w:t xml:space="preserve"> </w:t>
      </w:r>
      <w:r w:rsidRPr="000F0AEC">
        <w:rPr>
          <w:rFonts w:ascii="Arial" w:hAnsi="Arial" w:cs="Arial"/>
          <w:sz w:val="22"/>
          <w:szCs w:val="22"/>
        </w:rPr>
        <w:t>nome, endereço e número de inscrição no Cadastro de Pessoa</w:t>
      </w:r>
      <w:r w:rsidR="00BD0040">
        <w:rPr>
          <w:rFonts w:ascii="Arial" w:hAnsi="Arial" w:cs="Arial"/>
          <w:sz w:val="22"/>
          <w:szCs w:val="22"/>
        </w:rPr>
        <w:t xml:space="preserve"> </w:t>
      </w:r>
      <w:r w:rsidRPr="000F0AEC">
        <w:rPr>
          <w:rFonts w:ascii="Arial" w:hAnsi="Arial" w:cs="Arial"/>
          <w:sz w:val="22"/>
          <w:szCs w:val="22"/>
        </w:rPr>
        <w:t>Física (CPF) ou Cadastro Nacional da Pessoa Jurídica (CNPJ), a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Pr="000F0AEC">
        <w:rPr>
          <w:rFonts w:ascii="Arial" w:hAnsi="Arial" w:cs="Arial"/>
          <w:sz w:val="22"/>
          <w:szCs w:val="22"/>
        </w:rPr>
        <w:t>massa do ouro transportado, os números dos lotes de ouro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Pr="000F0AEC">
        <w:rPr>
          <w:rFonts w:ascii="Arial" w:hAnsi="Arial" w:cs="Arial"/>
          <w:sz w:val="22"/>
          <w:szCs w:val="22"/>
        </w:rPr>
        <w:t>expedidos no local de lavra, as informações sobre o lastro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Pr="000F0AEC">
        <w:rPr>
          <w:rFonts w:ascii="Arial" w:hAnsi="Arial" w:cs="Arial"/>
          <w:sz w:val="22"/>
          <w:szCs w:val="22"/>
        </w:rPr>
        <w:t>minerário e lastro ambiental, a finalidade do transporte, o meio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Pr="000F0AEC">
        <w:rPr>
          <w:rFonts w:ascii="Arial" w:hAnsi="Arial" w:cs="Arial"/>
          <w:sz w:val="22"/>
          <w:szCs w:val="22"/>
        </w:rPr>
        <w:t>de transporte, as placas ou registros dos veículos, e o número das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Pr="000F0AEC">
        <w:rPr>
          <w:rFonts w:ascii="Arial" w:hAnsi="Arial" w:cs="Arial"/>
          <w:sz w:val="22"/>
          <w:szCs w:val="22"/>
        </w:rPr>
        <w:t>Notas Fiscais Eletrônicas que acompanham sua movimentação.</w:t>
      </w:r>
    </w:p>
    <w:p w14:paraId="799261D0" w14:textId="77777777" w:rsidR="00C81163" w:rsidRDefault="000F0AEC" w:rsidP="003950B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0F0AEC">
        <w:rPr>
          <w:rFonts w:ascii="Arial" w:hAnsi="Arial" w:cs="Arial"/>
          <w:sz w:val="22"/>
          <w:szCs w:val="22"/>
        </w:rPr>
        <w:t>§ 3º A Guia de Transporte e Custódia de Ouro é exclusiva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Pr="000F0AEC">
        <w:rPr>
          <w:rFonts w:ascii="Arial" w:hAnsi="Arial" w:cs="Arial"/>
          <w:sz w:val="22"/>
          <w:szCs w:val="22"/>
        </w:rPr>
        <w:t xml:space="preserve">para o ouro </w:t>
      </w:r>
      <w:r w:rsidR="00AC2FF2">
        <w:rPr>
          <w:rFonts w:ascii="Arial" w:hAnsi="Arial" w:cs="Arial"/>
          <w:sz w:val="22"/>
          <w:szCs w:val="22"/>
        </w:rPr>
        <w:t>para o</w:t>
      </w:r>
      <w:r w:rsidR="00AC2FF2" w:rsidRPr="000F0AEC">
        <w:rPr>
          <w:rFonts w:ascii="Arial" w:hAnsi="Arial" w:cs="Arial"/>
          <w:sz w:val="22"/>
          <w:szCs w:val="22"/>
        </w:rPr>
        <w:t xml:space="preserve"> </w:t>
      </w:r>
      <w:r w:rsidRPr="000F0AEC">
        <w:rPr>
          <w:rFonts w:ascii="Arial" w:hAnsi="Arial" w:cs="Arial"/>
          <w:sz w:val="22"/>
          <w:szCs w:val="22"/>
        </w:rPr>
        <w:t>qual foi expedida, e perde sua validade após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="003950B1" w:rsidRPr="003950B1">
        <w:rPr>
          <w:rFonts w:ascii="Arial" w:hAnsi="Arial" w:cs="Arial"/>
          <w:sz w:val="22"/>
          <w:szCs w:val="22"/>
        </w:rPr>
        <w:t>consumada a venda, consignado o número da guia na respectiva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="000E1CA9">
        <w:rPr>
          <w:rFonts w:ascii="Arial" w:hAnsi="Arial" w:cs="Arial"/>
          <w:sz w:val="22"/>
          <w:szCs w:val="22"/>
        </w:rPr>
        <w:t>N</w:t>
      </w:r>
      <w:r w:rsidR="000E1CA9" w:rsidRPr="003950B1">
        <w:rPr>
          <w:rFonts w:ascii="Arial" w:hAnsi="Arial" w:cs="Arial"/>
          <w:sz w:val="22"/>
          <w:szCs w:val="22"/>
        </w:rPr>
        <w:t xml:space="preserve">ota </w:t>
      </w:r>
      <w:r w:rsidR="000E1CA9">
        <w:rPr>
          <w:rFonts w:ascii="Arial" w:hAnsi="Arial" w:cs="Arial"/>
          <w:sz w:val="22"/>
          <w:szCs w:val="22"/>
        </w:rPr>
        <w:t>F</w:t>
      </w:r>
      <w:r w:rsidR="000E1CA9" w:rsidRPr="003950B1">
        <w:rPr>
          <w:rFonts w:ascii="Arial" w:hAnsi="Arial" w:cs="Arial"/>
          <w:sz w:val="22"/>
          <w:szCs w:val="22"/>
        </w:rPr>
        <w:t xml:space="preserve">iscal </w:t>
      </w:r>
      <w:r w:rsidR="000E1CA9">
        <w:rPr>
          <w:rFonts w:ascii="Arial" w:hAnsi="Arial" w:cs="Arial"/>
          <w:sz w:val="22"/>
          <w:szCs w:val="22"/>
        </w:rPr>
        <w:t>E</w:t>
      </w:r>
      <w:r w:rsidR="000E1CA9" w:rsidRPr="003950B1">
        <w:rPr>
          <w:rFonts w:ascii="Arial" w:hAnsi="Arial" w:cs="Arial"/>
          <w:sz w:val="22"/>
          <w:szCs w:val="22"/>
        </w:rPr>
        <w:t xml:space="preserve">letrônica </w:t>
      </w:r>
      <w:r w:rsidR="003950B1" w:rsidRPr="003950B1">
        <w:rPr>
          <w:rFonts w:ascii="Arial" w:hAnsi="Arial" w:cs="Arial"/>
          <w:sz w:val="22"/>
          <w:szCs w:val="22"/>
        </w:rPr>
        <w:t>de aquisição ou venda.</w:t>
      </w:r>
    </w:p>
    <w:p w14:paraId="799261D1" w14:textId="77777777" w:rsidR="004761D1" w:rsidRPr="00FF3DB1" w:rsidRDefault="004761D1" w:rsidP="004761D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F3DB1">
        <w:rPr>
          <w:rFonts w:ascii="Arial" w:hAnsi="Arial" w:cs="Arial"/>
          <w:sz w:val="22"/>
          <w:szCs w:val="22"/>
        </w:rPr>
        <w:t xml:space="preserve">§ 4º O ouro desacompanhado de documentação fiscal ou de transporte regular será objeto de apreensão pelas autoridades fiscalizadoras e seu detentor penalizado </w:t>
      </w:r>
      <w:r w:rsidR="00EA2287" w:rsidRPr="00FF3DB1">
        <w:rPr>
          <w:rFonts w:ascii="Arial" w:hAnsi="Arial" w:cs="Arial"/>
          <w:sz w:val="22"/>
          <w:szCs w:val="22"/>
        </w:rPr>
        <w:t>administrativamente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Pr="00FF3DB1">
        <w:rPr>
          <w:rFonts w:ascii="Arial" w:hAnsi="Arial" w:cs="Arial"/>
          <w:sz w:val="22"/>
          <w:szCs w:val="22"/>
        </w:rPr>
        <w:t>com multa estabelecida ao dobro do valor do ouro apreendido.”</w:t>
      </w:r>
    </w:p>
    <w:p w14:paraId="799261D2" w14:textId="77777777" w:rsidR="006F5A08" w:rsidRPr="006F5A08" w:rsidRDefault="006F5A08" w:rsidP="006F5A08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F3DB1">
        <w:rPr>
          <w:rFonts w:ascii="Arial" w:hAnsi="Arial" w:cs="Arial"/>
          <w:sz w:val="22"/>
          <w:szCs w:val="22"/>
        </w:rPr>
        <w:t xml:space="preserve">“Art. 3º-A. Às instituições integrantes do Sistema Financeiro Nacional e aos seus representantes que descumprirem o disposto no art. 2º desta Lei serão aplicadas, cumulativamente ou não, pelas autoridades competentes, as seguintes </w:t>
      </w:r>
      <w:r w:rsidR="0049587E" w:rsidRPr="00FF3DB1">
        <w:rPr>
          <w:rFonts w:ascii="Arial" w:hAnsi="Arial" w:cs="Arial"/>
          <w:sz w:val="22"/>
          <w:szCs w:val="22"/>
        </w:rPr>
        <w:t>sanções administra</w:t>
      </w:r>
      <w:r w:rsidR="00123EE0" w:rsidRPr="00FF3DB1">
        <w:rPr>
          <w:rFonts w:ascii="Arial" w:hAnsi="Arial" w:cs="Arial"/>
          <w:sz w:val="22"/>
          <w:szCs w:val="22"/>
        </w:rPr>
        <w:t>tivas</w:t>
      </w:r>
      <w:r w:rsidRPr="00FF3DB1">
        <w:rPr>
          <w:rFonts w:ascii="Arial" w:hAnsi="Arial" w:cs="Arial"/>
          <w:sz w:val="22"/>
          <w:szCs w:val="22"/>
        </w:rPr>
        <w:t>:</w:t>
      </w:r>
    </w:p>
    <w:p w14:paraId="799261D3" w14:textId="77777777" w:rsidR="006F5A08" w:rsidRPr="006F5A08" w:rsidRDefault="006F5A08" w:rsidP="006F5A08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F5A08">
        <w:rPr>
          <w:rFonts w:ascii="Arial" w:hAnsi="Arial" w:cs="Arial"/>
          <w:sz w:val="22"/>
          <w:szCs w:val="22"/>
        </w:rPr>
        <w:t xml:space="preserve">I </w:t>
      </w:r>
      <w:r w:rsidR="00B64CDF">
        <w:rPr>
          <w:rFonts w:ascii="Arial" w:hAnsi="Arial" w:cs="Arial"/>
          <w:sz w:val="22"/>
          <w:szCs w:val="22"/>
        </w:rPr>
        <w:t>-</w:t>
      </w:r>
      <w:r w:rsidRPr="006F5A0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F5A08">
        <w:rPr>
          <w:rFonts w:ascii="Arial" w:hAnsi="Arial" w:cs="Arial"/>
          <w:sz w:val="22"/>
          <w:szCs w:val="22"/>
        </w:rPr>
        <w:t>multa</w:t>
      </w:r>
      <w:proofErr w:type="gramEnd"/>
      <w:r w:rsidRPr="006F5A08">
        <w:rPr>
          <w:rFonts w:ascii="Arial" w:hAnsi="Arial" w:cs="Arial"/>
          <w:sz w:val="22"/>
          <w:szCs w:val="22"/>
        </w:rPr>
        <w:t xml:space="preserve"> estabelecida ao dobro do valor do ouro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Pr="006F5A08">
        <w:rPr>
          <w:rFonts w:ascii="Arial" w:hAnsi="Arial" w:cs="Arial"/>
          <w:sz w:val="22"/>
          <w:szCs w:val="22"/>
        </w:rPr>
        <w:t>transacionado;</w:t>
      </w:r>
    </w:p>
    <w:p w14:paraId="799261D4" w14:textId="77777777" w:rsidR="006F5A08" w:rsidRPr="006F5A08" w:rsidRDefault="006F5A08" w:rsidP="006F5A08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F5A08">
        <w:rPr>
          <w:rFonts w:ascii="Arial" w:hAnsi="Arial" w:cs="Arial"/>
          <w:sz w:val="22"/>
          <w:szCs w:val="22"/>
        </w:rPr>
        <w:t xml:space="preserve">II </w:t>
      </w:r>
      <w:r w:rsidR="00B64CDF">
        <w:rPr>
          <w:rFonts w:ascii="Arial" w:hAnsi="Arial" w:cs="Arial"/>
          <w:sz w:val="22"/>
          <w:szCs w:val="22"/>
        </w:rPr>
        <w:t>-</w:t>
      </w:r>
      <w:r w:rsidRPr="006F5A0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F5A08">
        <w:rPr>
          <w:rFonts w:ascii="Arial" w:hAnsi="Arial" w:cs="Arial"/>
          <w:sz w:val="22"/>
          <w:szCs w:val="22"/>
        </w:rPr>
        <w:t>inabilitação</w:t>
      </w:r>
      <w:proofErr w:type="gramEnd"/>
      <w:r w:rsidRPr="006F5A08">
        <w:rPr>
          <w:rFonts w:ascii="Arial" w:hAnsi="Arial" w:cs="Arial"/>
          <w:sz w:val="22"/>
          <w:szCs w:val="22"/>
        </w:rPr>
        <w:t xml:space="preserve"> temporária, até o máximo de 20 (vinte) anos,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Pr="006F5A08">
        <w:rPr>
          <w:rFonts w:ascii="Arial" w:hAnsi="Arial" w:cs="Arial"/>
          <w:sz w:val="22"/>
          <w:szCs w:val="22"/>
        </w:rPr>
        <w:t>para o exercício de cargo de administrador ou de outro em órgão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Pr="006F5A08">
        <w:rPr>
          <w:rFonts w:ascii="Arial" w:hAnsi="Arial" w:cs="Arial"/>
          <w:sz w:val="22"/>
          <w:szCs w:val="22"/>
        </w:rPr>
        <w:t>previsto em estatuto ou em contrato social de companhia aberta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Pr="006F5A08">
        <w:rPr>
          <w:rFonts w:ascii="Arial" w:hAnsi="Arial" w:cs="Arial"/>
          <w:sz w:val="22"/>
          <w:szCs w:val="22"/>
        </w:rPr>
        <w:t>ou de entidade do Sistema Financeiro Nacional;</w:t>
      </w:r>
    </w:p>
    <w:p w14:paraId="799261D5" w14:textId="77777777" w:rsidR="006F5A08" w:rsidRPr="006F5A08" w:rsidRDefault="006F5A08" w:rsidP="006F5A08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F5A08">
        <w:rPr>
          <w:rFonts w:ascii="Arial" w:hAnsi="Arial" w:cs="Arial"/>
          <w:sz w:val="22"/>
          <w:szCs w:val="22"/>
        </w:rPr>
        <w:t xml:space="preserve">III </w:t>
      </w:r>
      <w:r w:rsidR="00B64CDF">
        <w:rPr>
          <w:rFonts w:ascii="Arial" w:hAnsi="Arial" w:cs="Arial"/>
          <w:sz w:val="22"/>
          <w:szCs w:val="22"/>
        </w:rPr>
        <w:t>-</w:t>
      </w:r>
      <w:r w:rsidRPr="006F5A08">
        <w:rPr>
          <w:rFonts w:ascii="Arial" w:hAnsi="Arial" w:cs="Arial"/>
          <w:sz w:val="22"/>
          <w:szCs w:val="22"/>
        </w:rPr>
        <w:t xml:space="preserve"> suspensão da autorização ou registro para o exercício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Pr="006F5A08">
        <w:rPr>
          <w:rFonts w:ascii="Arial" w:hAnsi="Arial" w:cs="Arial"/>
          <w:sz w:val="22"/>
          <w:szCs w:val="22"/>
        </w:rPr>
        <w:t>das atividades, operações ou funcionamento;</w:t>
      </w:r>
    </w:p>
    <w:p w14:paraId="799261D6" w14:textId="77777777" w:rsidR="00B64CDF" w:rsidRDefault="006F5A08" w:rsidP="006F5A08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F5A08">
        <w:rPr>
          <w:rFonts w:ascii="Arial" w:hAnsi="Arial" w:cs="Arial"/>
          <w:sz w:val="22"/>
          <w:szCs w:val="22"/>
        </w:rPr>
        <w:t xml:space="preserve">IV </w:t>
      </w:r>
      <w:r w:rsidR="00B64CDF">
        <w:rPr>
          <w:rFonts w:ascii="Arial" w:hAnsi="Arial" w:cs="Arial"/>
          <w:sz w:val="22"/>
          <w:szCs w:val="22"/>
        </w:rPr>
        <w:t>-</w:t>
      </w:r>
      <w:r w:rsidRPr="006F5A0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F5A08">
        <w:rPr>
          <w:rFonts w:ascii="Arial" w:hAnsi="Arial" w:cs="Arial"/>
          <w:sz w:val="22"/>
          <w:szCs w:val="22"/>
        </w:rPr>
        <w:t>inabilitação</w:t>
      </w:r>
      <w:proofErr w:type="gramEnd"/>
      <w:r w:rsidRPr="006F5A08">
        <w:rPr>
          <w:rFonts w:ascii="Arial" w:hAnsi="Arial" w:cs="Arial"/>
          <w:sz w:val="22"/>
          <w:szCs w:val="22"/>
        </w:rPr>
        <w:t xml:space="preserve"> temporária, até o máximo de 20 (vinte)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Pr="006F5A08">
        <w:rPr>
          <w:rFonts w:ascii="Arial" w:hAnsi="Arial" w:cs="Arial"/>
          <w:sz w:val="22"/>
          <w:szCs w:val="22"/>
        </w:rPr>
        <w:t>anos, para o exercício das atividades e operações;</w:t>
      </w:r>
    </w:p>
    <w:p w14:paraId="799261D7" w14:textId="77777777" w:rsidR="006F5A08" w:rsidRDefault="006F5A08" w:rsidP="006F5A08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F5A08">
        <w:rPr>
          <w:rFonts w:ascii="Arial" w:hAnsi="Arial" w:cs="Arial"/>
          <w:sz w:val="22"/>
          <w:szCs w:val="22"/>
        </w:rPr>
        <w:t xml:space="preserve">V </w:t>
      </w:r>
      <w:r w:rsidR="00B64CDF">
        <w:rPr>
          <w:rFonts w:ascii="Arial" w:hAnsi="Arial" w:cs="Arial"/>
          <w:sz w:val="22"/>
          <w:szCs w:val="22"/>
        </w:rPr>
        <w:t>-</w:t>
      </w:r>
      <w:r w:rsidRPr="006F5A0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F5A08">
        <w:rPr>
          <w:rFonts w:ascii="Arial" w:hAnsi="Arial" w:cs="Arial"/>
          <w:sz w:val="22"/>
          <w:szCs w:val="22"/>
        </w:rPr>
        <w:t>proibição</w:t>
      </w:r>
      <w:proofErr w:type="gramEnd"/>
      <w:r w:rsidRPr="006F5A08">
        <w:rPr>
          <w:rFonts w:ascii="Arial" w:hAnsi="Arial" w:cs="Arial"/>
          <w:sz w:val="22"/>
          <w:szCs w:val="22"/>
        </w:rPr>
        <w:t xml:space="preserve"> temporária, até o máximo de 20 (vinte) anos,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Pr="006F5A08">
        <w:rPr>
          <w:rFonts w:ascii="Arial" w:hAnsi="Arial" w:cs="Arial"/>
          <w:sz w:val="22"/>
          <w:szCs w:val="22"/>
        </w:rPr>
        <w:t>de praticar atividades ou operações, de atuar, direta ou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Pr="006F5A08">
        <w:rPr>
          <w:rFonts w:ascii="Arial" w:hAnsi="Arial" w:cs="Arial"/>
          <w:sz w:val="22"/>
          <w:szCs w:val="22"/>
        </w:rPr>
        <w:t>indiretamente, em operações e de prestar serviços para os</w:t>
      </w:r>
      <w:r w:rsidR="00AC2FF2">
        <w:rPr>
          <w:rFonts w:ascii="Arial" w:hAnsi="Arial" w:cs="Arial"/>
          <w:sz w:val="22"/>
          <w:szCs w:val="22"/>
        </w:rPr>
        <w:t xml:space="preserve"> </w:t>
      </w:r>
      <w:r w:rsidRPr="006F5A08">
        <w:rPr>
          <w:rFonts w:ascii="Arial" w:hAnsi="Arial" w:cs="Arial"/>
          <w:sz w:val="22"/>
          <w:szCs w:val="22"/>
        </w:rPr>
        <w:t>integrantes do Sistema Financeiro Nacional.”</w:t>
      </w:r>
    </w:p>
    <w:p w14:paraId="799261D8" w14:textId="77777777" w:rsidR="00BC637A" w:rsidRPr="00BC637A" w:rsidRDefault="00BC637A" w:rsidP="00BC637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2230A9">
        <w:rPr>
          <w:rFonts w:ascii="Arial" w:hAnsi="Arial" w:cs="Arial"/>
          <w:sz w:val="22"/>
          <w:szCs w:val="22"/>
        </w:rPr>
        <w:t xml:space="preserve">“Art. 3º-B. A comercialização de ouro por pessoas físicas ou jurídicas não alcançadas pelo art. 3º-A desta Lei que esteja em descumprimento com o disposto no art. 2º estará sujeita às seguintes </w:t>
      </w:r>
      <w:r w:rsidR="00B70B43" w:rsidRPr="002230A9">
        <w:rPr>
          <w:rFonts w:ascii="Arial" w:hAnsi="Arial" w:cs="Arial"/>
          <w:sz w:val="22"/>
          <w:szCs w:val="22"/>
        </w:rPr>
        <w:t>sanções administrativas</w:t>
      </w:r>
      <w:r w:rsidRPr="002230A9">
        <w:rPr>
          <w:rFonts w:ascii="Arial" w:hAnsi="Arial" w:cs="Arial"/>
          <w:sz w:val="22"/>
          <w:szCs w:val="22"/>
        </w:rPr>
        <w:t>, cumulativamente ou não, pelas autoridades competentes:</w:t>
      </w:r>
    </w:p>
    <w:p w14:paraId="799261D9" w14:textId="77777777" w:rsidR="00BC637A" w:rsidRPr="00BC637A" w:rsidRDefault="00BC637A" w:rsidP="00BC637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BC637A">
        <w:rPr>
          <w:rFonts w:ascii="Arial" w:hAnsi="Arial" w:cs="Arial"/>
          <w:sz w:val="22"/>
          <w:szCs w:val="22"/>
        </w:rPr>
        <w:lastRenderedPageBreak/>
        <w:t xml:space="preserve">I – </w:t>
      </w:r>
      <w:proofErr w:type="gramStart"/>
      <w:r w:rsidRPr="00BC637A">
        <w:rPr>
          <w:rFonts w:ascii="Arial" w:hAnsi="Arial" w:cs="Arial"/>
          <w:sz w:val="22"/>
          <w:szCs w:val="22"/>
        </w:rPr>
        <w:t>multa</w:t>
      </w:r>
      <w:proofErr w:type="gramEnd"/>
      <w:r w:rsidRPr="00BC637A">
        <w:rPr>
          <w:rFonts w:ascii="Arial" w:hAnsi="Arial" w:cs="Arial"/>
          <w:sz w:val="22"/>
          <w:szCs w:val="22"/>
        </w:rPr>
        <w:t xml:space="preserve"> estabelecida ao dobro do valor do ouro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BC637A">
        <w:rPr>
          <w:rFonts w:ascii="Arial" w:hAnsi="Arial" w:cs="Arial"/>
          <w:sz w:val="22"/>
          <w:szCs w:val="22"/>
        </w:rPr>
        <w:t>comercializado;</w:t>
      </w:r>
    </w:p>
    <w:p w14:paraId="799261DA" w14:textId="77777777" w:rsidR="00BC637A" w:rsidRPr="00BC637A" w:rsidRDefault="00BC637A" w:rsidP="00BC637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BC637A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BC637A">
        <w:rPr>
          <w:rFonts w:ascii="Arial" w:hAnsi="Arial" w:cs="Arial"/>
          <w:sz w:val="22"/>
          <w:szCs w:val="22"/>
        </w:rPr>
        <w:t>apreensão</w:t>
      </w:r>
      <w:proofErr w:type="gramEnd"/>
      <w:r w:rsidRPr="00BC637A">
        <w:rPr>
          <w:rFonts w:ascii="Arial" w:hAnsi="Arial" w:cs="Arial"/>
          <w:sz w:val="22"/>
          <w:szCs w:val="22"/>
        </w:rPr>
        <w:t xml:space="preserve"> do ouro, bens, equipamentos ou veículos de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BC637A">
        <w:rPr>
          <w:rFonts w:ascii="Arial" w:hAnsi="Arial" w:cs="Arial"/>
          <w:sz w:val="22"/>
          <w:szCs w:val="22"/>
        </w:rPr>
        <w:t>qualquer natureza utilizados na infração;</w:t>
      </w:r>
    </w:p>
    <w:p w14:paraId="799261DB" w14:textId="77777777" w:rsidR="00BC637A" w:rsidRPr="00BC637A" w:rsidRDefault="00BC637A" w:rsidP="00BC637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BC637A">
        <w:rPr>
          <w:rFonts w:ascii="Arial" w:hAnsi="Arial" w:cs="Arial"/>
          <w:sz w:val="22"/>
          <w:szCs w:val="22"/>
        </w:rPr>
        <w:t>III – suspensão total ou parcial das atividades;</w:t>
      </w:r>
    </w:p>
    <w:p w14:paraId="799261DC" w14:textId="77777777" w:rsidR="006F5A08" w:rsidRDefault="00BC637A" w:rsidP="00D212BE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BC637A">
        <w:rPr>
          <w:rFonts w:ascii="Arial" w:hAnsi="Arial" w:cs="Arial"/>
          <w:sz w:val="22"/>
          <w:szCs w:val="22"/>
        </w:rPr>
        <w:t xml:space="preserve">IV – </w:t>
      </w:r>
      <w:proofErr w:type="gramStart"/>
      <w:r w:rsidRPr="00BC637A">
        <w:rPr>
          <w:rFonts w:ascii="Arial" w:hAnsi="Arial" w:cs="Arial"/>
          <w:sz w:val="22"/>
          <w:szCs w:val="22"/>
        </w:rPr>
        <w:t>suspensão</w:t>
      </w:r>
      <w:proofErr w:type="gramEnd"/>
      <w:r w:rsidRPr="00BC637A">
        <w:rPr>
          <w:rFonts w:ascii="Arial" w:hAnsi="Arial" w:cs="Arial"/>
          <w:sz w:val="22"/>
          <w:szCs w:val="22"/>
        </w:rPr>
        <w:t xml:space="preserve"> ou cancelamento de registros, licenças,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BC637A">
        <w:rPr>
          <w:rFonts w:ascii="Arial" w:hAnsi="Arial" w:cs="Arial"/>
          <w:sz w:val="22"/>
          <w:szCs w:val="22"/>
        </w:rPr>
        <w:t>autorizações, concessões, permissões ou títulos.”</w:t>
      </w:r>
    </w:p>
    <w:p w14:paraId="799261DD" w14:textId="77777777" w:rsidR="00B71CA9" w:rsidRDefault="00C9592D" w:rsidP="00C9592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C9592D">
        <w:rPr>
          <w:rFonts w:ascii="Arial" w:hAnsi="Arial" w:cs="Arial"/>
          <w:sz w:val="22"/>
          <w:szCs w:val="22"/>
        </w:rPr>
        <w:t xml:space="preserve">“Art. 7º A pessoa jurídica adquirente fará constar da </w:t>
      </w:r>
      <w:r w:rsidR="000E1CA9">
        <w:rPr>
          <w:rFonts w:ascii="Arial" w:hAnsi="Arial" w:cs="Arial"/>
          <w:sz w:val="22"/>
          <w:szCs w:val="22"/>
        </w:rPr>
        <w:t>N</w:t>
      </w:r>
      <w:r w:rsidR="000E1CA9" w:rsidRPr="00C9592D">
        <w:rPr>
          <w:rFonts w:ascii="Arial" w:hAnsi="Arial" w:cs="Arial"/>
          <w:sz w:val="22"/>
          <w:szCs w:val="22"/>
        </w:rPr>
        <w:t>ota</w:t>
      </w:r>
      <w:r w:rsidR="000E1CA9">
        <w:rPr>
          <w:rFonts w:ascii="Arial" w:hAnsi="Arial" w:cs="Arial"/>
          <w:sz w:val="22"/>
          <w:szCs w:val="22"/>
        </w:rPr>
        <w:t xml:space="preserve"> F</w:t>
      </w:r>
      <w:r w:rsidR="000E1CA9" w:rsidRPr="00C9592D">
        <w:rPr>
          <w:rFonts w:ascii="Arial" w:hAnsi="Arial" w:cs="Arial"/>
          <w:sz w:val="22"/>
          <w:szCs w:val="22"/>
        </w:rPr>
        <w:t xml:space="preserve">iscal </w:t>
      </w:r>
      <w:r w:rsidR="000E1CA9">
        <w:rPr>
          <w:rFonts w:ascii="Arial" w:hAnsi="Arial" w:cs="Arial"/>
          <w:sz w:val="22"/>
          <w:szCs w:val="22"/>
        </w:rPr>
        <w:t>E</w:t>
      </w:r>
      <w:r w:rsidR="000E1CA9" w:rsidRPr="00C9592D">
        <w:rPr>
          <w:rFonts w:ascii="Arial" w:hAnsi="Arial" w:cs="Arial"/>
          <w:sz w:val="22"/>
          <w:szCs w:val="22"/>
        </w:rPr>
        <w:t xml:space="preserve">letrônica </w:t>
      </w:r>
      <w:r w:rsidRPr="00C9592D">
        <w:rPr>
          <w:rFonts w:ascii="Arial" w:hAnsi="Arial" w:cs="Arial"/>
          <w:sz w:val="22"/>
          <w:szCs w:val="22"/>
        </w:rPr>
        <w:t>de aquisição os números dos lotes de ouro, o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C9592D">
        <w:rPr>
          <w:rFonts w:ascii="Arial" w:hAnsi="Arial" w:cs="Arial"/>
          <w:sz w:val="22"/>
          <w:szCs w:val="22"/>
        </w:rPr>
        <w:t>número da Guia de Transporte e Custódia do Ouro que o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C9592D">
        <w:rPr>
          <w:rFonts w:ascii="Arial" w:hAnsi="Arial" w:cs="Arial"/>
          <w:sz w:val="22"/>
          <w:szCs w:val="22"/>
        </w:rPr>
        <w:t>acompanhou até a aquisição, os lastros minerários e ambientais,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C9592D">
        <w:rPr>
          <w:rFonts w:ascii="Arial" w:hAnsi="Arial" w:cs="Arial"/>
          <w:sz w:val="22"/>
          <w:szCs w:val="22"/>
        </w:rPr>
        <w:t>o Município, o Estado e o número do processo de origem do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C9592D">
        <w:rPr>
          <w:rFonts w:ascii="Arial" w:hAnsi="Arial" w:cs="Arial"/>
          <w:sz w:val="22"/>
          <w:szCs w:val="22"/>
        </w:rPr>
        <w:t>ouro.”</w:t>
      </w:r>
      <w:r>
        <w:rPr>
          <w:rFonts w:ascii="Arial" w:hAnsi="Arial" w:cs="Arial"/>
          <w:sz w:val="22"/>
          <w:szCs w:val="22"/>
        </w:rPr>
        <w:t xml:space="preserve"> (NR)</w:t>
      </w:r>
    </w:p>
    <w:p w14:paraId="799261DE" w14:textId="77777777" w:rsidR="001247D1" w:rsidRPr="001247D1" w:rsidRDefault="001247D1" w:rsidP="00CE377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1247D1">
        <w:rPr>
          <w:rFonts w:ascii="Arial" w:hAnsi="Arial" w:cs="Arial"/>
          <w:sz w:val="22"/>
          <w:szCs w:val="22"/>
        </w:rPr>
        <w:t xml:space="preserve">Art. 3º A </w:t>
      </w:r>
      <w:hyperlink r:id="rId12" w:history="1">
        <w:r w:rsidRPr="00CE3776">
          <w:rPr>
            <w:rStyle w:val="Hyperlink"/>
            <w:rFonts w:ascii="Arial" w:hAnsi="Arial" w:cs="Arial"/>
            <w:sz w:val="22"/>
            <w:szCs w:val="22"/>
          </w:rPr>
          <w:t>Lei nº 9.613, de 03 de março de 1998</w:t>
        </w:r>
      </w:hyperlink>
      <w:r w:rsidRPr="001247D1">
        <w:rPr>
          <w:rFonts w:ascii="Arial" w:hAnsi="Arial" w:cs="Arial"/>
          <w:sz w:val="22"/>
          <w:szCs w:val="22"/>
        </w:rPr>
        <w:t>, passa a vigorar com as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1247D1">
        <w:rPr>
          <w:rFonts w:ascii="Arial" w:hAnsi="Arial" w:cs="Arial"/>
          <w:sz w:val="22"/>
          <w:szCs w:val="22"/>
        </w:rPr>
        <w:t>seguintes alterações:</w:t>
      </w:r>
    </w:p>
    <w:p w14:paraId="799261DF" w14:textId="77777777" w:rsidR="001247D1" w:rsidRPr="001247D1" w:rsidRDefault="001247D1" w:rsidP="00CE377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1247D1">
        <w:rPr>
          <w:rFonts w:ascii="Arial" w:hAnsi="Arial" w:cs="Arial"/>
          <w:sz w:val="22"/>
          <w:szCs w:val="22"/>
        </w:rPr>
        <w:t>“Art. 10-B. Nas operações de comercialização de ouro, as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1247D1">
        <w:rPr>
          <w:rFonts w:ascii="Arial" w:hAnsi="Arial" w:cs="Arial"/>
          <w:sz w:val="22"/>
          <w:szCs w:val="22"/>
        </w:rPr>
        <w:t>pessoas referidas no art. 9º desta Lei, para além das exigências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1247D1">
        <w:rPr>
          <w:rFonts w:ascii="Arial" w:hAnsi="Arial" w:cs="Arial"/>
          <w:sz w:val="22"/>
          <w:szCs w:val="22"/>
        </w:rPr>
        <w:t>do art. 10, deverão manter em formato eletrônico todos os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1247D1">
        <w:rPr>
          <w:rFonts w:ascii="Arial" w:hAnsi="Arial" w:cs="Arial"/>
          <w:sz w:val="22"/>
          <w:szCs w:val="22"/>
        </w:rPr>
        <w:t>registros de Notas Fiscais Eletrônicas, de lastro minerário, de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1247D1">
        <w:rPr>
          <w:rFonts w:ascii="Arial" w:hAnsi="Arial" w:cs="Arial"/>
          <w:sz w:val="22"/>
          <w:szCs w:val="22"/>
        </w:rPr>
        <w:t>lastro ambiental e de Guias de Transporte e Custódia de Ouro, de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1247D1">
        <w:rPr>
          <w:rFonts w:ascii="Arial" w:hAnsi="Arial" w:cs="Arial"/>
          <w:sz w:val="22"/>
          <w:szCs w:val="22"/>
        </w:rPr>
        <w:t>que trata a Lei nº 7.766, de 11 de maio de 1989, pelo período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1247D1">
        <w:rPr>
          <w:rFonts w:ascii="Arial" w:hAnsi="Arial" w:cs="Arial"/>
          <w:sz w:val="22"/>
          <w:szCs w:val="22"/>
        </w:rPr>
        <w:t>mínimo de 10 (dez) anos, independentemente do valor da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1247D1">
        <w:rPr>
          <w:rFonts w:ascii="Arial" w:hAnsi="Arial" w:cs="Arial"/>
          <w:sz w:val="22"/>
          <w:szCs w:val="22"/>
        </w:rPr>
        <w:t>operação.”</w:t>
      </w:r>
    </w:p>
    <w:p w14:paraId="799261E0" w14:textId="77777777" w:rsidR="006C5CD3" w:rsidRDefault="001247D1" w:rsidP="00CE377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1247D1">
        <w:rPr>
          <w:rFonts w:ascii="Arial" w:hAnsi="Arial" w:cs="Arial"/>
          <w:sz w:val="22"/>
          <w:szCs w:val="22"/>
        </w:rPr>
        <w:t>“Art. 10-C. As pessoas físicas e jurídicas referidas no art. 9º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1247D1">
        <w:rPr>
          <w:rFonts w:ascii="Arial" w:hAnsi="Arial" w:cs="Arial"/>
          <w:sz w:val="22"/>
          <w:szCs w:val="22"/>
        </w:rPr>
        <w:t>desta Lei deverão implementar procedimentos de verificação e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1247D1">
        <w:rPr>
          <w:rFonts w:ascii="Arial" w:hAnsi="Arial" w:cs="Arial"/>
          <w:sz w:val="22"/>
          <w:szCs w:val="22"/>
        </w:rPr>
        <w:t>registro da conformidade dos comprovantes do art. 10-B,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1247D1">
        <w:rPr>
          <w:rFonts w:ascii="Arial" w:hAnsi="Arial" w:cs="Arial"/>
          <w:sz w:val="22"/>
          <w:szCs w:val="22"/>
        </w:rPr>
        <w:t>comunicando às autoridades competentes quando verificadas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1247D1">
        <w:rPr>
          <w:rFonts w:ascii="Arial" w:hAnsi="Arial" w:cs="Arial"/>
          <w:sz w:val="22"/>
          <w:szCs w:val="22"/>
        </w:rPr>
        <w:t>irregularidades.”</w:t>
      </w:r>
    </w:p>
    <w:p w14:paraId="799261E1" w14:textId="77777777" w:rsidR="00B92418" w:rsidRDefault="00B92418" w:rsidP="00CE377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</w:p>
    <w:p w14:paraId="799261E2" w14:textId="77777777" w:rsidR="00B92418" w:rsidRPr="00B92418" w:rsidRDefault="00B92418" w:rsidP="00B92418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B92418">
        <w:rPr>
          <w:rFonts w:ascii="Arial" w:hAnsi="Arial" w:cs="Arial"/>
          <w:sz w:val="22"/>
          <w:szCs w:val="22"/>
        </w:rPr>
        <w:t>Seção II</w:t>
      </w:r>
    </w:p>
    <w:p w14:paraId="799261E3" w14:textId="77777777" w:rsidR="00B92418" w:rsidRDefault="00B92418" w:rsidP="00B92418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B92418">
        <w:rPr>
          <w:rFonts w:ascii="Arial" w:hAnsi="Arial" w:cs="Arial"/>
          <w:sz w:val="22"/>
          <w:szCs w:val="22"/>
        </w:rPr>
        <w:t>Da Destinação do Ouro</w:t>
      </w:r>
    </w:p>
    <w:p w14:paraId="799261E4" w14:textId="77777777" w:rsidR="00DC6845" w:rsidRDefault="00DC6845" w:rsidP="00B92418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14:paraId="799261E5" w14:textId="77777777" w:rsidR="00F633C1" w:rsidRPr="00F633C1" w:rsidRDefault="00F633C1" w:rsidP="00F633C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633C1">
        <w:rPr>
          <w:rFonts w:ascii="Arial" w:hAnsi="Arial" w:cs="Arial"/>
          <w:sz w:val="22"/>
          <w:szCs w:val="22"/>
        </w:rPr>
        <w:t>Art. 4º A primeira venda do ouro, em qualquer estado de pureza e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F633C1">
        <w:rPr>
          <w:rFonts w:ascii="Arial" w:hAnsi="Arial" w:cs="Arial"/>
          <w:sz w:val="22"/>
          <w:szCs w:val="22"/>
        </w:rPr>
        <w:t>independentemente de sua origem ou destinação, somente poderá ser realizada por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F633C1">
        <w:rPr>
          <w:rFonts w:ascii="Arial" w:hAnsi="Arial" w:cs="Arial"/>
          <w:sz w:val="22"/>
          <w:szCs w:val="22"/>
        </w:rPr>
        <w:t>titular</w:t>
      </w:r>
      <w:r w:rsidR="000E1CA9">
        <w:rPr>
          <w:rFonts w:ascii="Arial" w:hAnsi="Arial" w:cs="Arial"/>
          <w:sz w:val="22"/>
          <w:szCs w:val="22"/>
        </w:rPr>
        <w:t>,</w:t>
      </w:r>
      <w:r w:rsidRPr="00F633C1">
        <w:rPr>
          <w:rFonts w:ascii="Arial" w:hAnsi="Arial" w:cs="Arial"/>
          <w:sz w:val="22"/>
          <w:szCs w:val="22"/>
        </w:rPr>
        <w:t xml:space="preserve"> pessoa física ou jurídica</w:t>
      </w:r>
      <w:r w:rsidR="000E1CA9">
        <w:rPr>
          <w:rFonts w:ascii="Arial" w:hAnsi="Arial" w:cs="Arial"/>
          <w:sz w:val="22"/>
          <w:szCs w:val="22"/>
        </w:rPr>
        <w:t>,</w:t>
      </w:r>
      <w:r w:rsidRPr="00F633C1">
        <w:rPr>
          <w:rFonts w:ascii="Arial" w:hAnsi="Arial" w:cs="Arial"/>
          <w:sz w:val="22"/>
          <w:szCs w:val="22"/>
        </w:rPr>
        <w:t xml:space="preserve"> de concessão de lavra ou permissão de lavra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F633C1">
        <w:rPr>
          <w:rFonts w:ascii="Arial" w:hAnsi="Arial" w:cs="Arial"/>
          <w:sz w:val="22"/>
          <w:szCs w:val="22"/>
        </w:rPr>
        <w:t>garimpeira ou por pessoa portando procuração pública outorgada pelo titular da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F633C1">
        <w:rPr>
          <w:rFonts w:ascii="Arial" w:hAnsi="Arial" w:cs="Arial"/>
          <w:sz w:val="22"/>
          <w:szCs w:val="22"/>
        </w:rPr>
        <w:t>concessão de lavra ou permissão de lavra garimpeira.</w:t>
      </w:r>
    </w:p>
    <w:p w14:paraId="799261E6" w14:textId="77777777" w:rsidR="00F633C1" w:rsidRDefault="00F633C1" w:rsidP="00F633C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633C1">
        <w:rPr>
          <w:rFonts w:ascii="Arial" w:hAnsi="Arial" w:cs="Arial"/>
          <w:sz w:val="22"/>
          <w:szCs w:val="22"/>
        </w:rPr>
        <w:t>§ 1º A saída do ouro da área de extração estará condicionada à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F633C1">
        <w:rPr>
          <w:rFonts w:ascii="Arial" w:hAnsi="Arial" w:cs="Arial"/>
          <w:sz w:val="22"/>
          <w:szCs w:val="22"/>
        </w:rPr>
        <w:t>marcação física, por meio de marcadores moleculares, conferindo um lote único ao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F633C1">
        <w:rPr>
          <w:rFonts w:ascii="Arial" w:hAnsi="Arial" w:cs="Arial"/>
          <w:sz w:val="22"/>
          <w:szCs w:val="22"/>
        </w:rPr>
        <w:t>metal, sem a possibilidade de alterações, independente</w:t>
      </w:r>
      <w:r w:rsidR="00FD08CD">
        <w:rPr>
          <w:rFonts w:ascii="Arial" w:hAnsi="Arial" w:cs="Arial"/>
          <w:sz w:val="22"/>
          <w:szCs w:val="22"/>
        </w:rPr>
        <w:t>mente</w:t>
      </w:r>
      <w:r w:rsidRPr="00F633C1">
        <w:rPr>
          <w:rFonts w:ascii="Arial" w:hAnsi="Arial" w:cs="Arial"/>
          <w:sz w:val="22"/>
          <w:szCs w:val="22"/>
        </w:rPr>
        <w:t xml:space="preserve"> dos processos a que seja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F633C1">
        <w:rPr>
          <w:rFonts w:ascii="Arial" w:hAnsi="Arial" w:cs="Arial"/>
          <w:sz w:val="22"/>
          <w:szCs w:val="22"/>
        </w:rPr>
        <w:t>posteriormente submetido.</w:t>
      </w:r>
    </w:p>
    <w:p w14:paraId="799261E7" w14:textId="77777777" w:rsidR="00636D31" w:rsidRPr="00636D31" w:rsidRDefault="00636D31" w:rsidP="00636D3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6D31">
        <w:rPr>
          <w:rFonts w:ascii="Arial" w:hAnsi="Arial" w:cs="Arial"/>
          <w:sz w:val="22"/>
          <w:szCs w:val="22"/>
        </w:rPr>
        <w:t>§ 2º A identificação do lote único conferido ao ouro deverá constar nos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636D31">
        <w:rPr>
          <w:rFonts w:ascii="Arial" w:hAnsi="Arial" w:cs="Arial"/>
          <w:sz w:val="22"/>
          <w:szCs w:val="22"/>
        </w:rPr>
        <w:t>documentos fiscais e de transporte que acompanham todas as suas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636D31">
        <w:rPr>
          <w:rFonts w:ascii="Arial" w:hAnsi="Arial" w:cs="Arial"/>
          <w:sz w:val="22"/>
          <w:szCs w:val="22"/>
        </w:rPr>
        <w:t>movimentações e vendas.</w:t>
      </w:r>
    </w:p>
    <w:p w14:paraId="799261E8" w14:textId="77777777" w:rsidR="00636D31" w:rsidRPr="00636D31" w:rsidRDefault="00636D31" w:rsidP="00C85A5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6D31">
        <w:rPr>
          <w:rFonts w:ascii="Arial" w:hAnsi="Arial" w:cs="Arial"/>
          <w:sz w:val="22"/>
          <w:szCs w:val="22"/>
        </w:rPr>
        <w:lastRenderedPageBreak/>
        <w:t>§ 3º A primeira venda do ouro que tenha como origem áreas de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636D31">
        <w:rPr>
          <w:rFonts w:ascii="Arial" w:hAnsi="Arial" w:cs="Arial"/>
          <w:sz w:val="22"/>
          <w:szCs w:val="22"/>
        </w:rPr>
        <w:t>garimpo somente poderá ser realizada com a interveniência de instituições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636D31">
        <w:rPr>
          <w:rFonts w:ascii="Arial" w:hAnsi="Arial" w:cs="Arial"/>
          <w:sz w:val="22"/>
          <w:szCs w:val="22"/>
        </w:rPr>
        <w:t>integrantes do Sistema Financeiro Nacional, na forma e condições autorizadas pelo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636D31">
        <w:rPr>
          <w:rFonts w:ascii="Arial" w:hAnsi="Arial" w:cs="Arial"/>
          <w:sz w:val="22"/>
          <w:szCs w:val="22"/>
        </w:rPr>
        <w:t>Banco Central do Brasil, de acordo com a Lei nº 7.766, de 11 de maio de 1989.</w:t>
      </w:r>
    </w:p>
    <w:p w14:paraId="799261E9" w14:textId="77777777" w:rsidR="00636D31" w:rsidRPr="00636D31" w:rsidRDefault="00636D31" w:rsidP="00C85A5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6D31">
        <w:rPr>
          <w:rFonts w:ascii="Arial" w:hAnsi="Arial" w:cs="Arial"/>
          <w:sz w:val="22"/>
          <w:szCs w:val="22"/>
        </w:rPr>
        <w:t>Art. 5º A comercialização do ouro, em qualquer estado de pureza e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="00C85A5D" w:rsidRPr="00636D31">
        <w:rPr>
          <w:rFonts w:ascii="Arial" w:hAnsi="Arial" w:cs="Arial"/>
          <w:sz w:val="22"/>
          <w:szCs w:val="22"/>
        </w:rPr>
        <w:t>independentemente</w:t>
      </w:r>
      <w:r w:rsidRPr="00636D31">
        <w:rPr>
          <w:rFonts w:ascii="Arial" w:hAnsi="Arial" w:cs="Arial"/>
          <w:sz w:val="22"/>
          <w:szCs w:val="22"/>
        </w:rPr>
        <w:t xml:space="preserve"> de sua origem ou destinação, é condicionada à existência, registro e</w:t>
      </w:r>
      <w:r w:rsidR="000E1CA9">
        <w:rPr>
          <w:rFonts w:ascii="Arial" w:hAnsi="Arial" w:cs="Arial"/>
          <w:sz w:val="22"/>
          <w:szCs w:val="22"/>
        </w:rPr>
        <w:t xml:space="preserve"> </w:t>
      </w:r>
      <w:r w:rsidRPr="00636D31">
        <w:rPr>
          <w:rFonts w:ascii="Arial" w:hAnsi="Arial" w:cs="Arial"/>
          <w:sz w:val="22"/>
          <w:szCs w:val="22"/>
        </w:rPr>
        <w:t>apresentação do lastro minerário e do lastro ambiental no momento da venda.</w:t>
      </w:r>
    </w:p>
    <w:p w14:paraId="799261EA" w14:textId="77777777" w:rsidR="00636D31" w:rsidRPr="00636D31" w:rsidRDefault="00636D31" w:rsidP="00636D3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6D31">
        <w:rPr>
          <w:rFonts w:ascii="Arial" w:hAnsi="Arial" w:cs="Arial"/>
          <w:sz w:val="22"/>
          <w:szCs w:val="22"/>
        </w:rPr>
        <w:t>§ 1º O lastro minerário compreende:</w:t>
      </w:r>
    </w:p>
    <w:p w14:paraId="799261EB" w14:textId="77777777" w:rsidR="00C85A5D" w:rsidRDefault="00636D31" w:rsidP="00C85A5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6D31">
        <w:rPr>
          <w:rFonts w:ascii="Arial" w:hAnsi="Arial" w:cs="Arial"/>
          <w:sz w:val="22"/>
          <w:szCs w:val="22"/>
        </w:rPr>
        <w:t xml:space="preserve">I </w:t>
      </w:r>
      <w:r w:rsidR="00C85A5D">
        <w:rPr>
          <w:rFonts w:ascii="Arial" w:hAnsi="Arial" w:cs="Arial"/>
          <w:sz w:val="22"/>
          <w:szCs w:val="22"/>
        </w:rPr>
        <w:t>-</w:t>
      </w:r>
      <w:r w:rsidRPr="00636D3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36D31">
        <w:rPr>
          <w:rFonts w:ascii="Arial" w:hAnsi="Arial" w:cs="Arial"/>
          <w:sz w:val="22"/>
          <w:szCs w:val="22"/>
        </w:rPr>
        <w:t>a</w:t>
      </w:r>
      <w:proofErr w:type="gramEnd"/>
      <w:r w:rsidRPr="00636D31">
        <w:rPr>
          <w:rFonts w:ascii="Arial" w:hAnsi="Arial" w:cs="Arial"/>
          <w:sz w:val="22"/>
          <w:szCs w:val="22"/>
        </w:rPr>
        <w:t xml:space="preserve"> extração do ouro a partir de regime de aproveitamento</w:t>
      </w:r>
      <w:r w:rsidR="00264911">
        <w:rPr>
          <w:rFonts w:ascii="Arial" w:hAnsi="Arial" w:cs="Arial"/>
          <w:sz w:val="22"/>
          <w:szCs w:val="22"/>
        </w:rPr>
        <w:t xml:space="preserve"> </w:t>
      </w:r>
      <w:r w:rsidRPr="00636D31">
        <w:rPr>
          <w:rFonts w:ascii="Arial" w:hAnsi="Arial" w:cs="Arial"/>
          <w:sz w:val="22"/>
          <w:szCs w:val="22"/>
        </w:rPr>
        <w:t>estabelecido pela Agência Nacional de Mineração (ANM) e título minerário válido; e</w:t>
      </w:r>
    </w:p>
    <w:p w14:paraId="799261EC" w14:textId="77777777" w:rsidR="00636D31" w:rsidRPr="00636D31" w:rsidRDefault="00636D31" w:rsidP="00C85A5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6D31">
        <w:rPr>
          <w:rFonts w:ascii="Arial" w:hAnsi="Arial" w:cs="Arial"/>
          <w:sz w:val="22"/>
          <w:szCs w:val="22"/>
        </w:rPr>
        <w:t xml:space="preserve">II </w:t>
      </w:r>
      <w:r w:rsidR="007908AF">
        <w:rPr>
          <w:rFonts w:ascii="Arial" w:hAnsi="Arial" w:cs="Arial"/>
          <w:sz w:val="22"/>
          <w:szCs w:val="22"/>
        </w:rPr>
        <w:t>-</w:t>
      </w:r>
      <w:r w:rsidRPr="00636D3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36D31">
        <w:rPr>
          <w:rFonts w:ascii="Arial" w:hAnsi="Arial" w:cs="Arial"/>
          <w:sz w:val="22"/>
          <w:szCs w:val="22"/>
        </w:rPr>
        <w:t>o</w:t>
      </w:r>
      <w:proofErr w:type="gramEnd"/>
      <w:r w:rsidRPr="00636D31">
        <w:rPr>
          <w:rFonts w:ascii="Arial" w:hAnsi="Arial" w:cs="Arial"/>
          <w:sz w:val="22"/>
          <w:szCs w:val="22"/>
        </w:rPr>
        <w:t xml:space="preserve"> registro do relatório anual de lavra de que trata o art. 50 do</w:t>
      </w:r>
      <w:r w:rsidR="00264911">
        <w:rPr>
          <w:rFonts w:ascii="Arial" w:hAnsi="Arial" w:cs="Arial"/>
          <w:sz w:val="22"/>
          <w:szCs w:val="22"/>
        </w:rPr>
        <w:t xml:space="preserve"> </w:t>
      </w:r>
      <w:r w:rsidRPr="00636D31">
        <w:rPr>
          <w:rFonts w:ascii="Arial" w:hAnsi="Arial" w:cs="Arial"/>
          <w:sz w:val="22"/>
          <w:szCs w:val="22"/>
        </w:rPr>
        <w:t>Decreto-Lei nº 227, de 28 de fevereiro de 1967.</w:t>
      </w:r>
    </w:p>
    <w:p w14:paraId="799261ED" w14:textId="77777777" w:rsidR="00636D31" w:rsidRPr="00636D31" w:rsidRDefault="00636D31" w:rsidP="00636D3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6D31">
        <w:rPr>
          <w:rFonts w:ascii="Arial" w:hAnsi="Arial" w:cs="Arial"/>
          <w:sz w:val="22"/>
          <w:szCs w:val="22"/>
        </w:rPr>
        <w:t>§ 2º O lastro ambiental compreende:</w:t>
      </w:r>
    </w:p>
    <w:p w14:paraId="799261EE" w14:textId="77777777" w:rsidR="00636D31" w:rsidRPr="00636D31" w:rsidRDefault="00636D31" w:rsidP="00C85A5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6D31">
        <w:rPr>
          <w:rFonts w:ascii="Arial" w:hAnsi="Arial" w:cs="Arial"/>
          <w:sz w:val="22"/>
          <w:szCs w:val="22"/>
        </w:rPr>
        <w:t xml:space="preserve">I </w:t>
      </w:r>
      <w:r w:rsidR="007908AF">
        <w:rPr>
          <w:rFonts w:ascii="Arial" w:hAnsi="Arial" w:cs="Arial"/>
          <w:sz w:val="22"/>
          <w:szCs w:val="22"/>
        </w:rPr>
        <w:t>-</w:t>
      </w:r>
      <w:r w:rsidRPr="00636D3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36D31">
        <w:rPr>
          <w:rFonts w:ascii="Arial" w:hAnsi="Arial" w:cs="Arial"/>
          <w:sz w:val="22"/>
          <w:szCs w:val="22"/>
        </w:rPr>
        <w:t>a</w:t>
      </w:r>
      <w:proofErr w:type="gramEnd"/>
      <w:r w:rsidRPr="00636D31">
        <w:rPr>
          <w:rFonts w:ascii="Arial" w:hAnsi="Arial" w:cs="Arial"/>
          <w:sz w:val="22"/>
          <w:szCs w:val="22"/>
        </w:rPr>
        <w:t xml:space="preserve"> comprovação de licenciamento ambiental válido para a área de</w:t>
      </w:r>
      <w:r w:rsidR="00264911">
        <w:rPr>
          <w:rFonts w:ascii="Arial" w:hAnsi="Arial" w:cs="Arial"/>
          <w:sz w:val="22"/>
          <w:szCs w:val="22"/>
        </w:rPr>
        <w:t xml:space="preserve"> </w:t>
      </w:r>
      <w:r w:rsidRPr="00636D31">
        <w:rPr>
          <w:rFonts w:ascii="Arial" w:hAnsi="Arial" w:cs="Arial"/>
          <w:sz w:val="22"/>
          <w:szCs w:val="22"/>
        </w:rPr>
        <w:t>extração do ouro pelos órgãos competentes;</w:t>
      </w:r>
    </w:p>
    <w:p w14:paraId="799261EF" w14:textId="77777777" w:rsidR="00636D31" w:rsidRPr="00636D31" w:rsidRDefault="00636D31" w:rsidP="00C85A5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6D31">
        <w:rPr>
          <w:rFonts w:ascii="Arial" w:hAnsi="Arial" w:cs="Arial"/>
          <w:sz w:val="22"/>
          <w:szCs w:val="22"/>
        </w:rPr>
        <w:t xml:space="preserve">II </w:t>
      </w:r>
      <w:r w:rsidR="007908AF">
        <w:rPr>
          <w:rFonts w:ascii="Arial" w:hAnsi="Arial" w:cs="Arial"/>
          <w:sz w:val="22"/>
          <w:szCs w:val="22"/>
        </w:rPr>
        <w:t>-</w:t>
      </w:r>
      <w:r w:rsidRPr="00636D3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36D31">
        <w:rPr>
          <w:rFonts w:ascii="Arial" w:hAnsi="Arial" w:cs="Arial"/>
          <w:sz w:val="22"/>
          <w:szCs w:val="22"/>
        </w:rPr>
        <w:t>a</w:t>
      </w:r>
      <w:proofErr w:type="gramEnd"/>
      <w:r w:rsidRPr="00636D31">
        <w:rPr>
          <w:rFonts w:ascii="Arial" w:hAnsi="Arial" w:cs="Arial"/>
          <w:sz w:val="22"/>
          <w:szCs w:val="22"/>
        </w:rPr>
        <w:t xml:space="preserve"> comprovação de que a supressão de vegetação na área de</w:t>
      </w:r>
      <w:r w:rsidR="00264911">
        <w:rPr>
          <w:rFonts w:ascii="Arial" w:hAnsi="Arial" w:cs="Arial"/>
          <w:sz w:val="22"/>
          <w:szCs w:val="22"/>
        </w:rPr>
        <w:t xml:space="preserve"> </w:t>
      </w:r>
      <w:r w:rsidRPr="00636D31">
        <w:rPr>
          <w:rFonts w:ascii="Arial" w:hAnsi="Arial" w:cs="Arial"/>
          <w:sz w:val="22"/>
          <w:szCs w:val="22"/>
        </w:rPr>
        <w:t>extração do ouro, caso tenha ocorrido, apresente autorização válida pelos órgãos</w:t>
      </w:r>
      <w:r w:rsidR="00264911">
        <w:rPr>
          <w:rFonts w:ascii="Arial" w:hAnsi="Arial" w:cs="Arial"/>
          <w:sz w:val="22"/>
          <w:szCs w:val="22"/>
        </w:rPr>
        <w:t xml:space="preserve"> </w:t>
      </w:r>
      <w:r w:rsidRPr="00636D31">
        <w:rPr>
          <w:rFonts w:ascii="Arial" w:hAnsi="Arial" w:cs="Arial"/>
          <w:sz w:val="22"/>
          <w:szCs w:val="22"/>
        </w:rPr>
        <w:t>ambientais competentes;</w:t>
      </w:r>
    </w:p>
    <w:p w14:paraId="799261F0" w14:textId="77777777" w:rsidR="00636D31" w:rsidRPr="00636D31" w:rsidRDefault="00636D31" w:rsidP="00C85A5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6D31">
        <w:rPr>
          <w:rFonts w:ascii="Arial" w:hAnsi="Arial" w:cs="Arial"/>
          <w:sz w:val="22"/>
          <w:szCs w:val="22"/>
        </w:rPr>
        <w:t xml:space="preserve">III </w:t>
      </w:r>
      <w:r w:rsidR="007908AF">
        <w:rPr>
          <w:rFonts w:ascii="Arial" w:hAnsi="Arial" w:cs="Arial"/>
          <w:sz w:val="22"/>
          <w:szCs w:val="22"/>
        </w:rPr>
        <w:t>-</w:t>
      </w:r>
      <w:r w:rsidRPr="00636D31">
        <w:rPr>
          <w:rFonts w:ascii="Arial" w:hAnsi="Arial" w:cs="Arial"/>
          <w:sz w:val="22"/>
          <w:szCs w:val="22"/>
        </w:rPr>
        <w:t xml:space="preserve"> o registro do relatório anual de atividade potencialmente</w:t>
      </w:r>
      <w:r w:rsidR="00264911">
        <w:rPr>
          <w:rFonts w:ascii="Arial" w:hAnsi="Arial" w:cs="Arial"/>
          <w:sz w:val="22"/>
          <w:szCs w:val="22"/>
        </w:rPr>
        <w:t xml:space="preserve"> </w:t>
      </w:r>
      <w:r w:rsidRPr="00636D31">
        <w:rPr>
          <w:rFonts w:ascii="Arial" w:hAnsi="Arial" w:cs="Arial"/>
          <w:sz w:val="22"/>
          <w:szCs w:val="22"/>
        </w:rPr>
        <w:t>poluidora apresentado ao Instituto Brasileiro do Meio Ambiente e dos Recursos</w:t>
      </w:r>
      <w:r w:rsidR="00264911">
        <w:rPr>
          <w:rFonts w:ascii="Arial" w:hAnsi="Arial" w:cs="Arial"/>
          <w:sz w:val="22"/>
          <w:szCs w:val="22"/>
        </w:rPr>
        <w:t xml:space="preserve"> </w:t>
      </w:r>
      <w:r w:rsidRPr="00636D31">
        <w:rPr>
          <w:rFonts w:ascii="Arial" w:hAnsi="Arial" w:cs="Arial"/>
          <w:sz w:val="22"/>
          <w:szCs w:val="22"/>
        </w:rPr>
        <w:t>Naturais Renováveis (IBAMA);</w:t>
      </w:r>
      <w:r w:rsidR="007908AF">
        <w:rPr>
          <w:rFonts w:ascii="Arial" w:hAnsi="Arial" w:cs="Arial"/>
          <w:sz w:val="22"/>
          <w:szCs w:val="22"/>
        </w:rPr>
        <w:t xml:space="preserve"> e</w:t>
      </w:r>
    </w:p>
    <w:p w14:paraId="799261F1" w14:textId="77777777" w:rsidR="00636D31" w:rsidRPr="00636D31" w:rsidRDefault="00636D31" w:rsidP="00636D3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6D31">
        <w:rPr>
          <w:rFonts w:ascii="Arial" w:hAnsi="Arial" w:cs="Arial"/>
          <w:sz w:val="22"/>
          <w:szCs w:val="22"/>
        </w:rPr>
        <w:t xml:space="preserve">IV </w:t>
      </w:r>
      <w:r w:rsidR="007908AF">
        <w:rPr>
          <w:rFonts w:ascii="Arial" w:hAnsi="Arial" w:cs="Arial"/>
          <w:sz w:val="22"/>
          <w:szCs w:val="22"/>
        </w:rPr>
        <w:t>-</w:t>
      </w:r>
      <w:r w:rsidRPr="00636D3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36D31">
        <w:rPr>
          <w:rFonts w:ascii="Arial" w:hAnsi="Arial" w:cs="Arial"/>
          <w:sz w:val="22"/>
          <w:szCs w:val="22"/>
        </w:rPr>
        <w:t>a</w:t>
      </w:r>
      <w:proofErr w:type="gramEnd"/>
      <w:r w:rsidRPr="00636D31">
        <w:rPr>
          <w:rFonts w:ascii="Arial" w:hAnsi="Arial" w:cs="Arial"/>
          <w:sz w:val="22"/>
          <w:szCs w:val="22"/>
        </w:rPr>
        <w:t xml:space="preserve"> comprovação de certidão de regularidade do IBAMA.</w:t>
      </w:r>
    </w:p>
    <w:p w14:paraId="799261F2" w14:textId="77777777" w:rsidR="007908AF" w:rsidRDefault="00636D31" w:rsidP="00C85A5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6D31">
        <w:rPr>
          <w:rFonts w:ascii="Arial" w:hAnsi="Arial" w:cs="Arial"/>
          <w:sz w:val="22"/>
          <w:szCs w:val="22"/>
        </w:rPr>
        <w:t>§ 3º A certidão de que trata o inciso IV do § 2º deste artigo será emitida</w:t>
      </w:r>
      <w:r w:rsidR="00264911">
        <w:rPr>
          <w:rFonts w:ascii="Arial" w:hAnsi="Arial" w:cs="Arial"/>
          <w:sz w:val="22"/>
          <w:szCs w:val="22"/>
        </w:rPr>
        <w:t xml:space="preserve"> </w:t>
      </w:r>
      <w:r w:rsidRPr="00636D31">
        <w:rPr>
          <w:rFonts w:ascii="Arial" w:hAnsi="Arial" w:cs="Arial"/>
          <w:sz w:val="22"/>
          <w:szCs w:val="22"/>
        </w:rPr>
        <w:t>à pessoa física ou jurídica que comercialize ouro e que:</w:t>
      </w:r>
    </w:p>
    <w:p w14:paraId="799261F3" w14:textId="77777777" w:rsidR="00636D31" w:rsidRDefault="00636D31" w:rsidP="00C85A5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6D31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636D31">
        <w:rPr>
          <w:rFonts w:ascii="Arial" w:hAnsi="Arial" w:cs="Arial"/>
          <w:sz w:val="22"/>
          <w:szCs w:val="22"/>
        </w:rPr>
        <w:t>esteja</w:t>
      </w:r>
      <w:proofErr w:type="gramEnd"/>
      <w:r w:rsidRPr="00636D31">
        <w:rPr>
          <w:rFonts w:ascii="Arial" w:hAnsi="Arial" w:cs="Arial"/>
          <w:sz w:val="22"/>
          <w:szCs w:val="22"/>
        </w:rPr>
        <w:t xml:space="preserve"> cadastrada no </w:t>
      </w:r>
      <w:r w:rsidR="00264911">
        <w:rPr>
          <w:rFonts w:ascii="Arial" w:hAnsi="Arial" w:cs="Arial"/>
          <w:sz w:val="22"/>
          <w:szCs w:val="22"/>
        </w:rPr>
        <w:t>C</w:t>
      </w:r>
      <w:r w:rsidR="00264911" w:rsidRPr="00636D31">
        <w:rPr>
          <w:rFonts w:ascii="Arial" w:hAnsi="Arial" w:cs="Arial"/>
          <w:sz w:val="22"/>
          <w:szCs w:val="22"/>
        </w:rPr>
        <w:t xml:space="preserve">adastro </w:t>
      </w:r>
      <w:r w:rsidR="00264911">
        <w:rPr>
          <w:rFonts w:ascii="Arial" w:hAnsi="Arial" w:cs="Arial"/>
          <w:sz w:val="22"/>
          <w:szCs w:val="22"/>
        </w:rPr>
        <w:t>T</w:t>
      </w:r>
      <w:r w:rsidR="00264911" w:rsidRPr="00636D31">
        <w:rPr>
          <w:rFonts w:ascii="Arial" w:hAnsi="Arial" w:cs="Arial"/>
          <w:sz w:val="22"/>
          <w:szCs w:val="22"/>
        </w:rPr>
        <w:t xml:space="preserve">écnico </w:t>
      </w:r>
      <w:r w:rsidR="00264911">
        <w:rPr>
          <w:rFonts w:ascii="Arial" w:hAnsi="Arial" w:cs="Arial"/>
          <w:sz w:val="22"/>
          <w:szCs w:val="22"/>
        </w:rPr>
        <w:t>F</w:t>
      </w:r>
      <w:r w:rsidR="00264911" w:rsidRPr="00636D31">
        <w:rPr>
          <w:rFonts w:ascii="Arial" w:hAnsi="Arial" w:cs="Arial"/>
          <w:sz w:val="22"/>
          <w:szCs w:val="22"/>
        </w:rPr>
        <w:t xml:space="preserve">ederal </w:t>
      </w:r>
      <w:r w:rsidRPr="00636D31">
        <w:rPr>
          <w:rFonts w:ascii="Arial" w:hAnsi="Arial" w:cs="Arial"/>
          <w:sz w:val="22"/>
          <w:szCs w:val="22"/>
        </w:rPr>
        <w:t xml:space="preserve">de </w:t>
      </w:r>
      <w:r w:rsidR="00264911">
        <w:rPr>
          <w:rFonts w:ascii="Arial" w:hAnsi="Arial" w:cs="Arial"/>
          <w:sz w:val="22"/>
          <w:szCs w:val="22"/>
        </w:rPr>
        <w:t>A</w:t>
      </w:r>
      <w:r w:rsidR="00264911" w:rsidRPr="00636D31">
        <w:rPr>
          <w:rFonts w:ascii="Arial" w:hAnsi="Arial" w:cs="Arial"/>
          <w:sz w:val="22"/>
          <w:szCs w:val="22"/>
        </w:rPr>
        <w:t>tividade</w:t>
      </w:r>
      <w:r w:rsidR="00264911">
        <w:rPr>
          <w:rFonts w:ascii="Arial" w:hAnsi="Arial" w:cs="Arial"/>
          <w:sz w:val="22"/>
          <w:szCs w:val="22"/>
        </w:rPr>
        <w:t xml:space="preserve"> P</w:t>
      </w:r>
      <w:r w:rsidR="00264911" w:rsidRPr="00636D31">
        <w:rPr>
          <w:rFonts w:ascii="Arial" w:hAnsi="Arial" w:cs="Arial"/>
          <w:sz w:val="22"/>
          <w:szCs w:val="22"/>
        </w:rPr>
        <w:t xml:space="preserve">otencialmente </w:t>
      </w:r>
      <w:r w:rsidR="00264911">
        <w:rPr>
          <w:rFonts w:ascii="Arial" w:hAnsi="Arial" w:cs="Arial"/>
          <w:sz w:val="22"/>
          <w:szCs w:val="22"/>
        </w:rPr>
        <w:t>P</w:t>
      </w:r>
      <w:r w:rsidR="00264911" w:rsidRPr="00636D31">
        <w:rPr>
          <w:rFonts w:ascii="Arial" w:hAnsi="Arial" w:cs="Arial"/>
          <w:sz w:val="22"/>
          <w:szCs w:val="22"/>
        </w:rPr>
        <w:t xml:space="preserve">oluidora </w:t>
      </w:r>
      <w:r w:rsidRPr="00636D31">
        <w:rPr>
          <w:rFonts w:ascii="Arial" w:hAnsi="Arial" w:cs="Arial"/>
          <w:sz w:val="22"/>
          <w:szCs w:val="22"/>
        </w:rPr>
        <w:t>do IBAMA;</w:t>
      </w:r>
      <w:r w:rsidR="007908AF">
        <w:rPr>
          <w:rFonts w:ascii="Arial" w:hAnsi="Arial" w:cs="Arial"/>
          <w:sz w:val="22"/>
          <w:szCs w:val="22"/>
        </w:rPr>
        <w:t xml:space="preserve"> e</w:t>
      </w:r>
    </w:p>
    <w:p w14:paraId="799261F4" w14:textId="77777777" w:rsidR="00044171" w:rsidRPr="00044171" w:rsidRDefault="00044171" w:rsidP="00C85A5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044171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044171">
        <w:rPr>
          <w:rFonts w:ascii="Arial" w:hAnsi="Arial" w:cs="Arial"/>
          <w:sz w:val="22"/>
          <w:szCs w:val="22"/>
        </w:rPr>
        <w:t>cumpra</w:t>
      </w:r>
      <w:proofErr w:type="gramEnd"/>
      <w:r w:rsidRPr="00044171">
        <w:rPr>
          <w:rFonts w:ascii="Arial" w:hAnsi="Arial" w:cs="Arial"/>
          <w:sz w:val="22"/>
          <w:szCs w:val="22"/>
        </w:rPr>
        <w:t xml:space="preserve"> com as obrigações derivadas do cadastro de que trata o</w:t>
      </w:r>
      <w:r w:rsidR="00264911">
        <w:rPr>
          <w:rFonts w:ascii="Arial" w:hAnsi="Arial" w:cs="Arial"/>
          <w:sz w:val="22"/>
          <w:szCs w:val="22"/>
        </w:rPr>
        <w:t xml:space="preserve"> </w:t>
      </w:r>
      <w:r w:rsidRPr="00044171">
        <w:rPr>
          <w:rFonts w:ascii="Arial" w:hAnsi="Arial" w:cs="Arial"/>
          <w:sz w:val="22"/>
          <w:szCs w:val="22"/>
        </w:rPr>
        <w:t>inciso I.</w:t>
      </w:r>
    </w:p>
    <w:p w14:paraId="799261F5" w14:textId="77777777" w:rsidR="00044171" w:rsidRPr="00044171" w:rsidRDefault="00044171" w:rsidP="007908AF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044171">
        <w:rPr>
          <w:rFonts w:ascii="Arial" w:hAnsi="Arial" w:cs="Arial"/>
          <w:sz w:val="22"/>
          <w:szCs w:val="22"/>
        </w:rPr>
        <w:t>§ 4º O lastro minerário e o lastro ambiental de que tratam os §</w:t>
      </w:r>
      <w:r w:rsidR="00264911" w:rsidRPr="00044171">
        <w:rPr>
          <w:rFonts w:ascii="Arial" w:hAnsi="Arial" w:cs="Arial"/>
          <w:sz w:val="22"/>
          <w:szCs w:val="22"/>
        </w:rPr>
        <w:t>§</w:t>
      </w:r>
      <w:r w:rsidRPr="00044171">
        <w:rPr>
          <w:rFonts w:ascii="Arial" w:hAnsi="Arial" w:cs="Arial"/>
          <w:sz w:val="22"/>
          <w:szCs w:val="22"/>
        </w:rPr>
        <w:t xml:space="preserve"> 1º e 2º</w:t>
      </w:r>
      <w:r w:rsidR="00264911">
        <w:rPr>
          <w:rFonts w:ascii="Arial" w:hAnsi="Arial" w:cs="Arial"/>
          <w:sz w:val="22"/>
          <w:szCs w:val="22"/>
        </w:rPr>
        <w:t xml:space="preserve"> </w:t>
      </w:r>
      <w:r w:rsidRPr="00044171">
        <w:rPr>
          <w:rFonts w:ascii="Arial" w:hAnsi="Arial" w:cs="Arial"/>
          <w:sz w:val="22"/>
          <w:szCs w:val="22"/>
        </w:rPr>
        <w:t>deste artigo serão emitidos em formato eletrônico aos titulares de concessões de</w:t>
      </w:r>
      <w:r w:rsidR="006A3B64">
        <w:rPr>
          <w:rFonts w:ascii="Arial" w:hAnsi="Arial" w:cs="Arial"/>
          <w:sz w:val="22"/>
          <w:szCs w:val="22"/>
        </w:rPr>
        <w:t xml:space="preserve"> </w:t>
      </w:r>
      <w:r w:rsidRPr="00044171">
        <w:rPr>
          <w:rFonts w:ascii="Arial" w:hAnsi="Arial" w:cs="Arial"/>
          <w:sz w:val="22"/>
          <w:szCs w:val="22"/>
        </w:rPr>
        <w:t>lavra ou lavra garimpeira, após ingressarem em sistema eletrônico da Agência</w:t>
      </w:r>
      <w:r w:rsidR="006A3B64">
        <w:rPr>
          <w:rFonts w:ascii="Arial" w:hAnsi="Arial" w:cs="Arial"/>
          <w:sz w:val="22"/>
          <w:szCs w:val="22"/>
        </w:rPr>
        <w:t xml:space="preserve"> </w:t>
      </w:r>
      <w:r w:rsidRPr="00044171">
        <w:rPr>
          <w:rFonts w:ascii="Arial" w:hAnsi="Arial" w:cs="Arial"/>
          <w:sz w:val="22"/>
          <w:szCs w:val="22"/>
        </w:rPr>
        <w:t>Nacional de Mineração as documentações de que tratam os incisos I e II do § 1º e I,</w:t>
      </w:r>
      <w:r w:rsidR="006A3B64">
        <w:rPr>
          <w:rFonts w:ascii="Arial" w:hAnsi="Arial" w:cs="Arial"/>
          <w:sz w:val="22"/>
          <w:szCs w:val="22"/>
        </w:rPr>
        <w:t xml:space="preserve"> </w:t>
      </w:r>
      <w:r w:rsidRPr="00044171">
        <w:rPr>
          <w:rFonts w:ascii="Arial" w:hAnsi="Arial" w:cs="Arial"/>
          <w:sz w:val="22"/>
          <w:szCs w:val="22"/>
        </w:rPr>
        <w:t>II, III e IV do § 2º.</w:t>
      </w:r>
    </w:p>
    <w:p w14:paraId="799261F6" w14:textId="77777777" w:rsidR="00044171" w:rsidRPr="00044171" w:rsidRDefault="00044171" w:rsidP="0004417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044171">
        <w:rPr>
          <w:rFonts w:ascii="Arial" w:hAnsi="Arial" w:cs="Arial"/>
          <w:sz w:val="22"/>
          <w:szCs w:val="22"/>
        </w:rPr>
        <w:t>§ 5º A emissão do lastro minerário e do lastro ambiental contará com</w:t>
      </w:r>
      <w:r w:rsidR="006A3B64">
        <w:rPr>
          <w:rFonts w:ascii="Arial" w:hAnsi="Arial" w:cs="Arial"/>
          <w:sz w:val="22"/>
          <w:szCs w:val="22"/>
        </w:rPr>
        <w:t xml:space="preserve"> </w:t>
      </w:r>
      <w:r w:rsidRPr="00044171">
        <w:rPr>
          <w:rFonts w:ascii="Arial" w:hAnsi="Arial" w:cs="Arial"/>
          <w:sz w:val="22"/>
          <w:szCs w:val="22"/>
        </w:rPr>
        <w:t>um código de identificação que deverá ser registrado nas documentações fiscais e</w:t>
      </w:r>
      <w:r w:rsidR="006A3B64">
        <w:rPr>
          <w:rFonts w:ascii="Arial" w:hAnsi="Arial" w:cs="Arial"/>
          <w:sz w:val="22"/>
          <w:szCs w:val="22"/>
        </w:rPr>
        <w:t xml:space="preserve"> </w:t>
      </w:r>
      <w:r w:rsidRPr="00044171">
        <w:rPr>
          <w:rFonts w:ascii="Arial" w:hAnsi="Arial" w:cs="Arial"/>
          <w:sz w:val="22"/>
          <w:szCs w:val="22"/>
        </w:rPr>
        <w:t>de transporte do ouro para todas as suas movimentações e comercializações.</w:t>
      </w:r>
    </w:p>
    <w:p w14:paraId="799261F7" w14:textId="77777777" w:rsidR="000E4278" w:rsidRDefault="00044171" w:rsidP="000E4278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044171">
        <w:rPr>
          <w:rFonts w:ascii="Arial" w:hAnsi="Arial" w:cs="Arial"/>
          <w:sz w:val="22"/>
          <w:szCs w:val="22"/>
        </w:rPr>
        <w:t>§ 6º A responsabilidade civil dos responsáveis pelas operações de</w:t>
      </w:r>
      <w:r w:rsidR="006A3B64">
        <w:rPr>
          <w:rFonts w:ascii="Arial" w:hAnsi="Arial" w:cs="Arial"/>
          <w:sz w:val="22"/>
          <w:szCs w:val="22"/>
        </w:rPr>
        <w:t xml:space="preserve"> </w:t>
      </w:r>
      <w:r w:rsidRPr="00044171">
        <w:rPr>
          <w:rFonts w:ascii="Arial" w:hAnsi="Arial" w:cs="Arial"/>
          <w:sz w:val="22"/>
          <w:szCs w:val="22"/>
        </w:rPr>
        <w:t>compra e venda do ouro, sejam pessoas físicas ou jurídicas, em face das obrigações</w:t>
      </w:r>
      <w:r w:rsidR="006A3B64">
        <w:rPr>
          <w:rFonts w:ascii="Arial" w:hAnsi="Arial" w:cs="Arial"/>
          <w:sz w:val="22"/>
          <w:szCs w:val="22"/>
        </w:rPr>
        <w:t xml:space="preserve"> </w:t>
      </w:r>
      <w:r w:rsidRPr="00044171">
        <w:rPr>
          <w:rFonts w:ascii="Arial" w:hAnsi="Arial" w:cs="Arial"/>
          <w:sz w:val="22"/>
          <w:szCs w:val="22"/>
        </w:rPr>
        <w:t xml:space="preserve">e </w:t>
      </w:r>
      <w:r w:rsidRPr="00044171">
        <w:rPr>
          <w:rFonts w:ascii="Arial" w:hAnsi="Arial" w:cs="Arial"/>
          <w:sz w:val="22"/>
          <w:szCs w:val="22"/>
        </w:rPr>
        <w:lastRenderedPageBreak/>
        <w:t>exigências constantes desta lei</w:t>
      </w:r>
      <w:r w:rsidR="006A3B64">
        <w:rPr>
          <w:rFonts w:ascii="Arial" w:hAnsi="Arial" w:cs="Arial"/>
          <w:sz w:val="22"/>
          <w:szCs w:val="22"/>
        </w:rPr>
        <w:t>,</w:t>
      </w:r>
      <w:r w:rsidRPr="00044171">
        <w:rPr>
          <w:rFonts w:ascii="Arial" w:hAnsi="Arial" w:cs="Arial"/>
          <w:sz w:val="22"/>
          <w:szCs w:val="22"/>
        </w:rPr>
        <w:t xml:space="preserve"> é objetiva e solidária, não se aplicando o princípio</w:t>
      </w:r>
      <w:r w:rsidR="006A3B64">
        <w:rPr>
          <w:rFonts w:ascii="Arial" w:hAnsi="Arial" w:cs="Arial"/>
          <w:sz w:val="22"/>
          <w:szCs w:val="22"/>
        </w:rPr>
        <w:t xml:space="preserve"> </w:t>
      </w:r>
      <w:r w:rsidRPr="00044171">
        <w:rPr>
          <w:rFonts w:ascii="Arial" w:hAnsi="Arial" w:cs="Arial"/>
          <w:sz w:val="22"/>
          <w:szCs w:val="22"/>
        </w:rPr>
        <w:t>da boa-fé aos atos que praticarem.</w:t>
      </w:r>
    </w:p>
    <w:p w14:paraId="799261F8" w14:textId="77777777" w:rsidR="000E4278" w:rsidRPr="000E4278" w:rsidRDefault="000E4278" w:rsidP="000E4278">
      <w:pPr>
        <w:pStyle w:val="NormalWeb"/>
        <w:ind w:firstLine="708"/>
        <w:jc w:val="center"/>
        <w:rPr>
          <w:rFonts w:ascii="Arial" w:hAnsi="Arial" w:cs="Arial"/>
          <w:sz w:val="22"/>
          <w:szCs w:val="22"/>
        </w:rPr>
      </w:pPr>
      <w:r w:rsidRPr="000E4278">
        <w:rPr>
          <w:rFonts w:ascii="Arial" w:hAnsi="Arial" w:cs="Arial"/>
          <w:sz w:val="22"/>
          <w:szCs w:val="22"/>
        </w:rPr>
        <w:t>Seção III</w:t>
      </w:r>
    </w:p>
    <w:p w14:paraId="799261F9" w14:textId="77777777" w:rsidR="000E4278" w:rsidRDefault="000E4278" w:rsidP="000E4278">
      <w:pPr>
        <w:pStyle w:val="NormalWeb"/>
        <w:ind w:firstLine="708"/>
        <w:jc w:val="center"/>
        <w:rPr>
          <w:rFonts w:ascii="Arial" w:hAnsi="Arial" w:cs="Arial"/>
          <w:sz w:val="22"/>
          <w:szCs w:val="22"/>
        </w:rPr>
      </w:pPr>
      <w:r w:rsidRPr="000E4278">
        <w:rPr>
          <w:rFonts w:ascii="Arial" w:hAnsi="Arial" w:cs="Arial"/>
          <w:sz w:val="22"/>
          <w:szCs w:val="22"/>
        </w:rPr>
        <w:t>Do Transporte</w:t>
      </w:r>
    </w:p>
    <w:p w14:paraId="799261FA" w14:textId="77777777" w:rsidR="00DC6845" w:rsidRDefault="00DC6845" w:rsidP="000E4278">
      <w:pPr>
        <w:pStyle w:val="NormalWeb"/>
        <w:ind w:firstLine="708"/>
        <w:jc w:val="center"/>
        <w:rPr>
          <w:rFonts w:ascii="Arial" w:hAnsi="Arial" w:cs="Arial"/>
          <w:sz w:val="22"/>
          <w:szCs w:val="22"/>
        </w:rPr>
      </w:pPr>
    </w:p>
    <w:p w14:paraId="799261FB" w14:textId="77777777" w:rsidR="003561E4" w:rsidRPr="003561E4" w:rsidRDefault="003561E4" w:rsidP="003561E4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3561E4">
        <w:rPr>
          <w:rFonts w:ascii="Arial" w:hAnsi="Arial" w:cs="Arial"/>
          <w:sz w:val="22"/>
          <w:szCs w:val="22"/>
        </w:rPr>
        <w:t>Art. 6º O transporte e as movimentações do ouro, em qualquer estado</w:t>
      </w:r>
      <w:r w:rsidR="006A3B64">
        <w:rPr>
          <w:rFonts w:ascii="Arial" w:hAnsi="Arial" w:cs="Arial"/>
          <w:sz w:val="22"/>
          <w:szCs w:val="22"/>
        </w:rPr>
        <w:t xml:space="preserve"> </w:t>
      </w:r>
      <w:r w:rsidRPr="003561E4">
        <w:rPr>
          <w:rFonts w:ascii="Arial" w:hAnsi="Arial" w:cs="Arial"/>
          <w:sz w:val="22"/>
          <w:szCs w:val="22"/>
        </w:rPr>
        <w:t>de pureza e independente</w:t>
      </w:r>
      <w:r w:rsidR="00DF5C6B">
        <w:rPr>
          <w:rFonts w:ascii="Arial" w:hAnsi="Arial" w:cs="Arial"/>
          <w:sz w:val="22"/>
          <w:szCs w:val="22"/>
        </w:rPr>
        <w:t>mente</w:t>
      </w:r>
      <w:r w:rsidRPr="003561E4">
        <w:rPr>
          <w:rFonts w:ascii="Arial" w:hAnsi="Arial" w:cs="Arial"/>
          <w:sz w:val="22"/>
          <w:szCs w:val="22"/>
        </w:rPr>
        <w:t xml:space="preserve"> de sua origem ou destinação, devem estar</w:t>
      </w:r>
      <w:r w:rsidR="006A3B64">
        <w:rPr>
          <w:rFonts w:ascii="Arial" w:hAnsi="Arial" w:cs="Arial"/>
          <w:sz w:val="22"/>
          <w:szCs w:val="22"/>
        </w:rPr>
        <w:t xml:space="preserve"> </w:t>
      </w:r>
      <w:r w:rsidRPr="003561E4">
        <w:rPr>
          <w:rFonts w:ascii="Arial" w:hAnsi="Arial" w:cs="Arial"/>
          <w:sz w:val="22"/>
          <w:szCs w:val="22"/>
        </w:rPr>
        <w:t>acompanhados de Guia de Transporte e Custódia de Ouro, contendo:</w:t>
      </w:r>
    </w:p>
    <w:p w14:paraId="799261FC" w14:textId="77777777" w:rsidR="003561E4" w:rsidRPr="003561E4" w:rsidRDefault="003561E4" w:rsidP="00910BB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3561E4">
        <w:rPr>
          <w:rFonts w:ascii="Arial" w:hAnsi="Arial" w:cs="Arial"/>
          <w:sz w:val="22"/>
          <w:szCs w:val="22"/>
        </w:rPr>
        <w:t xml:space="preserve">I </w:t>
      </w:r>
      <w:r w:rsidR="00910BB6">
        <w:rPr>
          <w:rFonts w:ascii="Arial" w:hAnsi="Arial" w:cs="Arial"/>
          <w:sz w:val="22"/>
          <w:szCs w:val="22"/>
        </w:rPr>
        <w:t>-</w:t>
      </w:r>
      <w:r w:rsidRPr="003561E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561E4">
        <w:rPr>
          <w:rFonts w:ascii="Arial" w:hAnsi="Arial" w:cs="Arial"/>
          <w:sz w:val="22"/>
          <w:szCs w:val="22"/>
        </w:rPr>
        <w:t>os</w:t>
      </w:r>
      <w:proofErr w:type="gramEnd"/>
      <w:r w:rsidRPr="003561E4">
        <w:rPr>
          <w:rFonts w:ascii="Arial" w:hAnsi="Arial" w:cs="Arial"/>
          <w:sz w:val="22"/>
          <w:szCs w:val="22"/>
        </w:rPr>
        <w:t xml:space="preserve"> dados de identificação do emissor e do destinatário, incluindo</w:t>
      </w:r>
      <w:r w:rsidR="006A3B64">
        <w:rPr>
          <w:rFonts w:ascii="Arial" w:hAnsi="Arial" w:cs="Arial"/>
          <w:sz w:val="22"/>
          <w:szCs w:val="22"/>
        </w:rPr>
        <w:t xml:space="preserve"> </w:t>
      </w:r>
      <w:r w:rsidRPr="003561E4">
        <w:rPr>
          <w:rFonts w:ascii="Arial" w:hAnsi="Arial" w:cs="Arial"/>
          <w:sz w:val="22"/>
          <w:szCs w:val="22"/>
        </w:rPr>
        <w:t>nome, endereço e número de inscrição no Cadastro de Pessoa Física (CPF) ou</w:t>
      </w:r>
      <w:r w:rsidR="006A3B64">
        <w:rPr>
          <w:rFonts w:ascii="Arial" w:hAnsi="Arial" w:cs="Arial"/>
          <w:sz w:val="22"/>
          <w:szCs w:val="22"/>
        </w:rPr>
        <w:t xml:space="preserve"> no </w:t>
      </w:r>
      <w:r w:rsidRPr="003561E4">
        <w:rPr>
          <w:rFonts w:ascii="Arial" w:hAnsi="Arial" w:cs="Arial"/>
          <w:sz w:val="22"/>
          <w:szCs w:val="22"/>
        </w:rPr>
        <w:t>Cadastro Nacional da Pessoa Jurídica (CNPJ);</w:t>
      </w:r>
    </w:p>
    <w:p w14:paraId="799261FD" w14:textId="77777777" w:rsidR="003561E4" w:rsidRPr="003561E4" w:rsidRDefault="003561E4" w:rsidP="00910BB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3561E4">
        <w:rPr>
          <w:rFonts w:ascii="Arial" w:hAnsi="Arial" w:cs="Arial"/>
          <w:sz w:val="22"/>
          <w:szCs w:val="22"/>
        </w:rPr>
        <w:t xml:space="preserve">II </w:t>
      </w:r>
      <w:r w:rsidR="00910BB6">
        <w:rPr>
          <w:rFonts w:ascii="Arial" w:hAnsi="Arial" w:cs="Arial"/>
          <w:sz w:val="22"/>
          <w:szCs w:val="22"/>
        </w:rPr>
        <w:t>-</w:t>
      </w:r>
      <w:r w:rsidRPr="003561E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561E4">
        <w:rPr>
          <w:rFonts w:ascii="Arial" w:hAnsi="Arial" w:cs="Arial"/>
          <w:sz w:val="22"/>
          <w:szCs w:val="22"/>
        </w:rPr>
        <w:t>o</w:t>
      </w:r>
      <w:proofErr w:type="gramEnd"/>
      <w:r w:rsidRPr="003561E4">
        <w:rPr>
          <w:rFonts w:ascii="Arial" w:hAnsi="Arial" w:cs="Arial"/>
          <w:sz w:val="22"/>
          <w:szCs w:val="22"/>
        </w:rPr>
        <w:t xml:space="preserve"> número da Nota Fiscal Eletrônica que acompanha a</w:t>
      </w:r>
      <w:r w:rsidR="006A3B64">
        <w:rPr>
          <w:rFonts w:ascii="Arial" w:hAnsi="Arial" w:cs="Arial"/>
          <w:sz w:val="22"/>
          <w:szCs w:val="22"/>
        </w:rPr>
        <w:t xml:space="preserve"> </w:t>
      </w:r>
      <w:r w:rsidRPr="003561E4">
        <w:rPr>
          <w:rFonts w:ascii="Arial" w:hAnsi="Arial" w:cs="Arial"/>
          <w:sz w:val="22"/>
          <w:szCs w:val="22"/>
        </w:rPr>
        <w:t>movimentação;</w:t>
      </w:r>
    </w:p>
    <w:p w14:paraId="799261FE" w14:textId="77777777" w:rsidR="003561E4" w:rsidRPr="003561E4" w:rsidRDefault="003561E4" w:rsidP="00910BB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GoBack"/>
      <w:r w:rsidRPr="003561E4">
        <w:rPr>
          <w:rFonts w:ascii="Arial" w:hAnsi="Arial" w:cs="Arial"/>
          <w:sz w:val="22"/>
          <w:szCs w:val="22"/>
        </w:rPr>
        <w:t>II</w:t>
      </w:r>
      <w:r w:rsidR="006A3B64">
        <w:rPr>
          <w:rFonts w:ascii="Arial" w:hAnsi="Arial" w:cs="Arial"/>
          <w:sz w:val="22"/>
          <w:szCs w:val="22"/>
        </w:rPr>
        <w:t>I</w:t>
      </w:r>
      <w:bookmarkEnd w:id="2"/>
      <w:r w:rsidRPr="003561E4">
        <w:rPr>
          <w:rFonts w:ascii="Arial" w:hAnsi="Arial" w:cs="Arial"/>
          <w:sz w:val="22"/>
          <w:szCs w:val="22"/>
        </w:rPr>
        <w:t xml:space="preserve"> </w:t>
      </w:r>
      <w:r w:rsidR="00910BB6">
        <w:rPr>
          <w:rFonts w:ascii="Arial" w:hAnsi="Arial" w:cs="Arial"/>
          <w:sz w:val="22"/>
          <w:szCs w:val="22"/>
        </w:rPr>
        <w:t>-</w:t>
      </w:r>
      <w:r w:rsidRPr="003561E4">
        <w:rPr>
          <w:rFonts w:ascii="Arial" w:hAnsi="Arial" w:cs="Arial"/>
          <w:sz w:val="22"/>
          <w:szCs w:val="22"/>
        </w:rPr>
        <w:t xml:space="preserve"> a massa do ouro transportado ou movimentado;</w:t>
      </w:r>
    </w:p>
    <w:p w14:paraId="799261FF" w14:textId="77777777" w:rsidR="003561E4" w:rsidRPr="003561E4" w:rsidRDefault="003561E4" w:rsidP="00910BB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3561E4">
        <w:rPr>
          <w:rFonts w:ascii="Arial" w:hAnsi="Arial" w:cs="Arial"/>
          <w:sz w:val="22"/>
          <w:szCs w:val="22"/>
        </w:rPr>
        <w:t>I</w:t>
      </w:r>
      <w:r w:rsidR="006A3B64">
        <w:rPr>
          <w:rFonts w:ascii="Arial" w:hAnsi="Arial" w:cs="Arial"/>
          <w:sz w:val="22"/>
          <w:szCs w:val="22"/>
        </w:rPr>
        <w:t>V</w:t>
      </w:r>
      <w:r w:rsidRPr="003561E4">
        <w:rPr>
          <w:rFonts w:ascii="Arial" w:hAnsi="Arial" w:cs="Arial"/>
          <w:sz w:val="22"/>
          <w:szCs w:val="22"/>
        </w:rPr>
        <w:t xml:space="preserve"> </w:t>
      </w:r>
      <w:r w:rsidR="00910BB6">
        <w:rPr>
          <w:rFonts w:ascii="Arial" w:hAnsi="Arial" w:cs="Arial"/>
          <w:sz w:val="22"/>
          <w:szCs w:val="22"/>
        </w:rPr>
        <w:t>-</w:t>
      </w:r>
      <w:r w:rsidRPr="003561E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561E4">
        <w:rPr>
          <w:rFonts w:ascii="Arial" w:hAnsi="Arial" w:cs="Arial"/>
          <w:sz w:val="22"/>
          <w:szCs w:val="22"/>
        </w:rPr>
        <w:t>os</w:t>
      </w:r>
      <w:proofErr w:type="gramEnd"/>
      <w:r w:rsidRPr="003561E4">
        <w:rPr>
          <w:rFonts w:ascii="Arial" w:hAnsi="Arial" w:cs="Arial"/>
          <w:sz w:val="22"/>
          <w:szCs w:val="22"/>
        </w:rPr>
        <w:t xml:space="preserve"> números dos lotes de ouro expedidos no local de lavra;</w:t>
      </w:r>
    </w:p>
    <w:p w14:paraId="79926200" w14:textId="77777777" w:rsidR="003561E4" w:rsidRPr="003561E4" w:rsidRDefault="003561E4" w:rsidP="00910BB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3561E4">
        <w:rPr>
          <w:rFonts w:ascii="Arial" w:hAnsi="Arial" w:cs="Arial"/>
          <w:sz w:val="22"/>
          <w:szCs w:val="22"/>
        </w:rPr>
        <w:t xml:space="preserve">V </w:t>
      </w:r>
      <w:r w:rsidR="00910BB6">
        <w:rPr>
          <w:rFonts w:ascii="Arial" w:hAnsi="Arial" w:cs="Arial"/>
          <w:sz w:val="22"/>
          <w:szCs w:val="22"/>
        </w:rPr>
        <w:t>-</w:t>
      </w:r>
      <w:r w:rsidRPr="003561E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561E4">
        <w:rPr>
          <w:rFonts w:ascii="Arial" w:hAnsi="Arial" w:cs="Arial"/>
          <w:sz w:val="22"/>
          <w:szCs w:val="22"/>
        </w:rPr>
        <w:t>os</w:t>
      </w:r>
      <w:proofErr w:type="gramEnd"/>
      <w:r w:rsidRPr="003561E4">
        <w:rPr>
          <w:rFonts w:ascii="Arial" w:hAnsi="Arial" w:cs="Arial"/>
          <w:sz w:val="22"/>
          <w:szCs w:val="22"/>
        </w:rPr>
        <w:t xml:space="preserve"> códigos e informações sobre o lastro minerário e lastro</w:t>
      </w:r>
      <w:r w:rsidR="006A3B64">
        <w:rPr>
          <w:rFonts w:ascii="Arial" w:hAnsi="Arial" w:cs="Arial"/>
          <w:sz w:val="22"/>
          <w:szCs w:val="22"/>
        </w:rPr>
        <w:t xml:space="preserve"> </w:t>
      </w:r>
      <w:r w:rsidRPr="003561E4">
        <w:rPr>
          <w:rFonts w:ascii="Arial" w:hAnsi="Arial" w:cs="Arial"/>
          <w:sz w:val="22"/>
          <w:szCs w:val="22"/>
        </w:rPr>
        <w:t>ambiental;</w:t>
      </w:r>
    </w:p>
    <w:p w14:paraId="79926201" w14:textId="77777777" w:rsidR="00636D31" w:rsidRDefault="003561E4" w:rsidP="00910BB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3561E4">
        <w:rPr>
          <w:rFonts w:ascii="Arial" w:hAnsi="Arial" w:cs="Arial"/>
          <w:sz w:val="22"/>
          <w:szCs w:val="22"/>
        </w:rPr>
        <w:t>V</w:t>
      </w:r>
      <w:r w:rsidR="006A3B64">
        <w:rPr>
          <w:rFonts w:ascii="Arial" w:hAnsi="Arial" w:cs="Arial"/>
          <w:sz w:val="22"/>
          <w:szCs w:val="22"/>
        </w:rPr>
        <w:t>I</w:t>
      </w:r>
      <w:r w:rsidRPr="003561E4">
        <w:rPr>
          <w:rFonts w:ascii="Arial" w:hAnsi="Arial" w:cs="Arial"/>
          <w:sz w:val="22"/>
          <w:szCs w:val="22"/>
        </w:rPr>
        <w:t xml:space="preserve"> </w:t>
      </w:r>
      <w:r w:rsidR="00910BB6">
        <w:rPr>
          <w:rFonts w:ascii="Arial" w:hAnsi="Arial" w:cs="Arial"/>
          <w:sz w:val="22"/>
          <w:szCs w:val="22"/>
        </w:rPr>
        <w:t>-</w:t>
      </w:r>
      <w:r w:rsidRPr="003561E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561E4">
        <w:rPr>
          <w:rFonts w:ascii="Arial" w:hAnsi="Arial" w:cs="Arial"/>
          <w:sz w:val="22"/>
          <w:szCs w:val="22"/>
        </w:rPr>
        <w:t>o</w:t>
      </w:r>
      <w:proofErr w:type="gramEnd"/>
      <w:r w:rsidRPr="003561E4">
        <w:rPr>
          <w:rFonts w:ascii="Arial" w:hAnsi="Arial" w:cs="Arial"/>
          <w:sz w:val="22"/>
          <w:szCs w:val="22"/>
        </w:rPr>
        <w:t xml:space="preserve"> número do processo e do título de origem do ouro, seu</w:t>
      </w:r>
      <w:r w:rsidR="006A3B64">
        <w:rPr>
          <w:rFonts w:ascii="Arial" w:hAnsi="Arial" w:cs="Arial"/>
          <w:sz w:val="22"/>
          <w:szCs w:val="22"/>
        </w:rPr>
        <w:t xml:space="preserve"> M</w:t>
      </w:r>
      <w:r w:rsidR="006A3B64" w:rsidRPr="003561E4">
        <w:rPr>
          <w:rFonts w:ascii="Arial" w:hAnsi="Arial" w:cs="Arial"/>
          <w:sz w:val="22"/>
          <w:szCs w:val="22"/>
        </w:rPr>
        <w:t xml:space="preserve">unicípio </w:t>
      </w:r>
      <w:r w:rsidRPr="003561E4">
        <w:rPr>
          <w:rFonts w:ascii="Arial" w:hAnsi="Arial" w:cs="Arial"/>
          <w:sz w:val="22"/>
          <w:szCs w:val="22"/>
        </w:rPr>
        <w:t>e Estado;</w:t>
      </w:r>
    </w:p>
    <w:p w14:paraId="79926202" w14:textId="77777777" w:rsidR="00BE49D6" w:rsidRPr="00BE49D6" w:rsidRDefault="00BE49D6" w:rsidP="00BE49D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BE49D6">
        <w:rPr>
          <w:rFonts w:ascii="Arial" w:hAnsi="Arial" w:cs="Arial"/>
          <w:sz w:val="22"/>
          <w:szCs w:val="22"/>
        </w:rPr>
        <w:t>VI</w:t>
      </w:r>
      <w:r w:rsidR="006A3B64">
        <w:rPr>
          <w:rFonts w:ascii="Arial" w:hAnsi="Arial" w:cs="Arial"/>
          <w:sz w:val="22"/>
          <w:szCs w:val="22"/>
        </w:rPr>
        <w:t>I</w:t>
      </w:r>
      <w:r w:rsidRPr="00BE49D6">
        <w:rPr>
          <w:rFonts w:ascii="Arial" w:hAnsi="Arial" w:cs="Arial"/>
          <w:sz w:val="22"/>
          <w:szCs w:val="22"/>
        </w:rPr>
        <w:t xml:space="preserve"> </w:t>
      </w:r>
      <w:r w:rsidR="003E788A">
        <w:rPr>
          <w:rFonts w:ascii="Arial" w:hAnsi="Arial" w:cs="Arial"/>
          <w:sz w:val="22"/>
          <w:szCs w:val="22"/>
        </w:rPr>
        <w:t>-</w:t>
      </w:r>
      <w:r w:rsidRPr="00BE49D6">
        <w:rPr>
          <w:rFonts w:ascii="Arial" w:hAnsi="Arial" w:cs="Arial"/>
          <w:sz w:val="22"/>
          <w:szCs w:val="22"/>
        </w:rPr>
        <w:t xml:space="preserve"> a finalidade do transporte ou movimentação;</w:t>
      </w:r>
      <w:r>
        <w:rPr>
          <w:rFonts w:ascii="Arial" w:hAnsi="Arial" w:cs="Arial"/>
          <w:sz w:val="22"/>
          <w:szCs w:val="22"/>
        </w:rPr>
        <w:t xml:space="preserve"> e</w:t>
      </w:r>
    </w:p>
    <w:p w14:paraId="79926203" w14:textId="77777777" w:rsidR="003E788A" w:rsidRPr="003E788A" w:rsidRDefault="00BE49D6" w:rsidP="003E788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BE49D6">
        <w:rPr>
          <w:rFonts w:ascii="Arial" w:hAnsi="Arial" w:cs="Arial"/>
          <w:sz w:val="22"/>
          <w:szCs w:val="22"/>
        </w:rPr>
        <w:t>VII</w:t>
      </w:r>
      <w:r w:rsidR="006A3B64">
        <w:rPr>
          <w:rFonts w:ascii="Arial" w:hAnsi="Arial" w:cs="Arial"/>
          <w:sz w:val="22"/>
          <w:szCs w:val="22"/>
        </w:rPr>
        <w:t>I</w:t>
      </w:r>
      <w:r w:rsidRPr="00BE49D6">
        <w:rPr>
          <w:rFonts w:ascii="Arial" w:hAnsi="Arial" w:cs="Arial"/>
          <w:sz w:val="22"/>
          <w:szCs w:val="22"/>
        </w:rPr>
        <w:t xml:space="preserve"> </w:t>
      </w:r>
      <w:r w:rsidR="003E788A">
        <w:rPr>
          <w:rFonts w:ascii="Arial" w:hAnsi="Arial" w:cs="Arial"/>
          <w:sz w:val="22"/>
          <w:szCs w:val="22"/>
        </w:rPr>
        <w:t>-</w:t>
      </w:r>
      <w:r w:rsidRPr="00BE49D6">
        <w:rPr>
          <w:rFonts w:ascii="Arial" w:hAnsi="Arial" w:cs="Arial"/>
          <w:sz w:val="22"/>
          <w:szCs w:val="22"/>
        </w:rPr>
        <w:t xml:space="preserve"> o meio de transporte e as placas ou registros dos veículos</w:t>
      </w:r>
      <w:r w:rsidR="006A3B64">
        <w:rPr>
          <w:rFonts w:ascii="Arial" w:hAnsi="Arial" w:cs="Arial"/>
          <w:sz w:val="22"/>
          <w:szCs w:val="22"/>
        </w:rPr>
        <w:t xml:space="preserve">, </w:t>
      </w:r>
      <w:r w:rsidR="003E788A" w:rsidRPr="004B5A9D">
        <w:rPr>
          <w:rFonts w:ascii="Arial" w:hAnsi="Arial" w:cs="Arial"/>
          <w:sz w:val="22"/>
          <w:szCs w:val="22"/>
        </w:rPr>
        <w:t>exclusivamente em formato eletrônico, pelo detentor do ouro antes de seu</w:t>
      </w:r>
      <w:r w:rsidR="006A3B64" w:rsidRPr="004B5A9D">
        <w:rPr>
          <w:rFonts w:ascii="Arial" w:hAnsi="Arial" w:cs="Arial"/>
          <w:sz w:val="22"/>
          <w:szCs w:val="22"/>
        </w:rPr>
        <w:t xml:space="preserve"> </w:t>
      </w:r>
      <w:r w:rsidR="003E788A" w:rsidRPr="004B5A9D">
        <w:rPr>
          <w:rFonts w:ascii="Arial" w:hAnsi="Arial" w:cs="Arial"/>
          <w:sz w:val="22"/>
          <w:szCs w:val="22"/>
        </w:rPr>
        <w:t>transporte ou movimentação a outra pessoa física ou jurídica, em sistema</w:t>
      </w:r>
      <w:r w:rsidR="006A3B64" w:rsidRPr="004B5A9D">
        <w:rPr>
          <w:rFonts w:ascii="Arial" w:hAnsi="Arial" w:cs="Arial"/>
          <w:sz w:val="22"/>
          <w:szCs w:val="22"/>
        </w:rPr>
        <w:t xml:space="preserve"> </w:t>
      </w:r>
      <w:r w:rsidR="003E788A" w:rsidRPr="004B5A9D">
        <w:rPr>
          <w:rFonts w:ascii="Arial" w:hAnsi="Arial" w:cs="Arial"/>
          <w:sz w:val="22"/>
          <w:szCs w:val="22"/>
        </w:rPr>
        <w:t>eletrônico da Agência Nacional de Mineração.</w:t>
      </w:r>
    </w:p>
    <w:p w14:paraId="79926204" w14:textId="77777777" w:rsidR="003E788A" w:rsidRPr="003E788A" w:rsidRDefault="003E788A" w:rsidP="003E788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3E788A">
        <w:rPr>
          <w:rFonts w:ascii="Arial" w:hAnsi="Arial" w:cs="Arial"/>
          <w:sz w:val="22"/>
          <w:szCs w:val="22"/>
        </w:rPr>
        <w:t xml:space="preserve">§ </w:t>
      </w:r>
      <w:r w:rsidR="00853E0A">
        <w:rPr>
          <w:rFonts w:ascii="Arial" w:hAnsi="Arial" w:cs="Arial"/>
          <w:sz w:val="22"/>
          <w:szCs w:val="22"/>
        </w:rPr>
        <w:t>1</w:t>
      </w:r>
      <w:r w:rsidRPr="003E788A">
        <w:rPr>
          <w:rFonts w:ascii="Arial" w:hAnsi="Arial" w:cs="Arial"/>
          <w:sz w:val="22"/>
          <w:szCs w:val="22"/>
        </w:rPr>
        <w:t xml:space="preserve">º A Guia de Transporte e Custódia de Ouro é exclusiva para o ouro </w:t>
      </w:r>
      <w:r w:rsidR="00851FA4">
        <w:rPr>
          <w:rFonts w:ascii="Arial" w:hAnsi="Arial" w:cs="Arial"/>
          <w:sz w:val="22"/>
          <w:szCs w:val="22"/>
        </w:rPr>
        <w:t xml:space="preserve">para o </w:t>
      </w:r>
      <w:r w:rsidR="00851FA4" w:rsidRPr="003E788A">
        <w:rPr>
          <w:rFonts w:ascii="Arial" w:hAnsi="Arial" w:cs="Arial"/>
          <w:sz w:val="22"/>
          <w:szCs w:val="22"/>
        </w:rPr>
        <w:t xml:space="preserve">qual </w:t>
      </w:r>
      <w:r w:rsidRPr="003E788A">
        <w:rPr>
          <w:rFonts w:ascii="Arial" w:hAnsi="Arial" w:cs="Arial"/>
          <w:sz w:val="22"/>
          <w:szCs w:val="22"/>
        </w:rPr>
        <w:t>foi expedida, e perde sua validade após consumada a movimentação,</w:t>
      </w:r>
      <w:r w:rsidR="00851FA4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 xml:space="preserve">consignado o número da guia na respectiva </w:t>
      </w:r>
      <w:r w:rsidR="00851FA4">
        <w:rPr>
          <w:rFonts w:ascii="Arial" w:hAnsi="Arial" w:cs="Arial"/>
          <w:sz w:val="22"/>
          <w:szCs w:val="22"/>
        </w:rPr>
        <w:t>N</w:t>
      </w:r>
      <w:r w:rsidR="00851FA4" w:rsidRPr="003E788A">
        <w:rPr>
          <w:rFonts w:ascii="Arial" w:hAnsi="Arial" w:cs="Arial"/>
          <w:sz w:val="22"/>
          <w:szCs w:val="22"/>
        </w:rPr>
        <w:t xml:space="preserve">ota </w:t>
      </w:r>
      <w:r w:rsidR="00851FA4">
        <w:rPr>
          <w:rFonts w:ascii="Arial" w:hAnsi="Arial" w:cs="Arial"/>
          <w:sz w:val="22"/>
          <w:szCs w:val="22"/>
        </w:rPr>
        <w:t>F</w:t>
      </w:r>
      <w:r w:rsidR="00851FA4" w:rsidRPr="003E788A">
        <w:rPr>
          <w:rFonts w:ascii="Arial" w:hAnsi="Arial" w:cs="Arial"/>
          <w:sz w:val="22"/>
          <w:szCs w:val="22"/>
        </w:rPr>
        <w:t xml:space="preserve">iscal </w:t>
      </w:r>
      <w:r w:rsidR="00851FA4">
        <w:rPr>
          <w:rFonts w:ascii="Arial" w:hAnsi="Arial" w:cs="Arial"/>
          <w:sz w:val="22"/>
          <w:szCs w:val="22"/>
        </w:rPr>
        <w:t>E</w:t>
      </w:r>
      <w:r w:rsidR="00851FA4" w:rsidRPr="003E788A">
        <w:rPr>
          <w:rFonts w:ascii="Arial" w:hAnsi="Arial" w:cs="Arial"/>
          <w:sz w:val="22"/>
          <w:szCs w:val="22"/>
        </w:rPr>
        <w:t>letrônica</w:t>
      </w:r>
      <w:r w:rsidRPr="003E788A">
        <w:rPr>
          <w:rFonts w:ascii="Arial" w:hAnsi="Arial" w:cs="Arial"/>
          <w:sz w:val="22"/>
          <w:szCs w:val="22"/>
        </w:rPr>
        <w:t>.</w:t>
      </w:r>
    </w:p>
    <w:p w14:paraId="79926205" w14:textId="77777777" w:rsidR="003E788A" w:rsidRPr="003E788A" w:rsidRDefault="003E788A" w:rsidP="004A562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3E788A">
        <w:rPr>
          <w:rFonts w:ascii="Arial" w:hAnsi="Arial" w:cs="Arial"/>
          <w:sz w:val="22"/>
          <w:szCs w:val="22"/>
        </w:rPr>
        <w:t xml:space="preserve">§ </w:t>
      </w:r>
      <w:r w:rsidR="00853E0A">
        <w:rPr>
          <w:rFonts w:ascii="Arial" w:hAnsi="Arial" w:cs="Arial"/>
          <w:sz w:val="22"/>
          <w:szCs w:val="22"/>
        </w:rPr>
        <w:t>2</w:t>
      </w:r>
      <w:r w:rsidRPr="003E788A">
        <w:rPr>
          <w:rFonts w:ascii="Arial" w:hAnsi="Arial" w:cs="Arial"/>
          <w:sz w:val="22"/>
          <w:szCs w:val="22"/>
        </w:rPr>
        <w:t>º A Guia de Transporte e Custódia de Ouro deve ser emitida para</w:t>
      </w:r>
      <w:r w:rsidR="00851FA4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>qualquer transporte ou movimentação de ouro em território nacional e para as</w:t>
      </w:r>
      <w:r w:rsidR="00851FA4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>exportações.</w:t>
      </w:r>
    </w:p>
    <w:p w14:paraId="79926206" w14:textId="77777777" w:rsidR="003E788A" w:rsidRPr="003E788A" w:rsidRDefault="003E788A" w:rsidP="004A562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3E788A">
        <w:rPr>
          <w:rFonts w:ascii="Arial" w:hAnsi="Arial" w:cs="Arial"/>
          <w:sz w:val="22"/>
          <w:szCs w:val="22"/>
        </w:rPr>
        <w:t xml:space="preserve">§ </w:t>
      </w:r>
      <w:r w:rsidR="00853E0A">
        <w:rPr>
          <w:rFonts w:ascii="Arial" w:hAnsi="Arial" w:cs="Arial"/>
          <w:sz w:val="22"/>
          <w:szCs w:val="22"/>
        </w:rPr>
        <w:t>3</w:t>
      </w:r>
      <w:r w:rsidRPr="003E788A">
        <w:rPr>
          <w:rFonts w:ascii="Arial" w:hAnsi="Arial" w:cs="Arial"/>
          <w:sz w:val="22"/>
          <w:szCs w:val="22"/>
        </w:rPr>
        <w:t>º O ouro desacompanhado da Guia e de documentação fiscal será</w:t>
      </w:r>
      <w:r w:rsidR="00851FA4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>objeto de apreensão pelas autoridades fiscalizadoras e seu detentor penalizado</w:t>
      </w:r>
      <w:r w:rsidR="00851FA4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>com multa estabelecida ao dobro do valor do ouro apreendido.</w:t>
      </w:r>
    </w:p>
    <w:p w14:paraId="79926207" w14:textId="77777777" w:rsidR="003E788A" w:rsidRPr="003E788A" w:rsidRDefault="003E788A" w:rsidP="004A562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3E788A">
        <w:rPr>
          <w:rFonts w:ascii="Arial" w:hAnsi="Arial" w:cs="Arial"/>
          <w:sz w:val="22"/>
          <w:szCs w:val="22"/>
        </w:rPr>
        <w:t>Art. 7º O transporte e a comercialização de ouro, em qualquer estado</w:t>
      </w:r>
      <w:r w:rsidR="00851FA4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>de pureza e independente</w:t>
      </w:r>
      <w:r w:rsidR="00DF5C6B">
        <w:rPr>
          <w:rFonts w:ascii="Arial" w:hAnsi="Arial" w:cs="Arial"/>
          <w:sz w:val="22"/>
          <w:szCs w:val="22"/>
        </w:rPr>
        <w:t>mente</w:t>
      </w:r>
      <w:r w:rsidRPr="003E788A">
        <w:rPr>
          <w:rFonts w:ascii="Arial" w:hAnsi="Arial" w:cs="Arial"/>
          <w:sz w:val="22"/>
          <w:szCs w:val="22"/>
        </w:rPr>
        <w:t xml:space="preserve"> de sua origem ou destinação, devem estar</w:t>
      </w:r>
      <w:r w:rsidR="00851FA4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>acompanhados de Nota Fiscal Eletrônica.</w:t>
      </w:r>
    </w:p>
    <w:p w14:paraId="79926208" w14:textId="77777777" w:rsidR="003E788A" w:rsidRPr="003E788A" w:rsidRDefault="003E788A" w:rsidP="004A562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3E788A">
        <w:rPr>
          <w:rFonts w:ascii="Arial" w:hAnsi="Arial" w:cs="Arial"/>
          <w:sz w:val="22"/>
          <w:szCs w:val="22"/>
        </w:rPr>
        <w:t>Parágrafo Único. A Receita Federal, em regulamento a ser expedido no</w:t>
      </w:r>
      <w:r w:rsidR="00851FA4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>prazo de 120 (cento e vinte) dias da publicação desta Lei, disciplinará o</w:t>
      </w:r>
      <w:r w:rsidR="00851FA4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>documentário fiscal eletrônico para uso exclusivo nas operações com ouro, em</w:t>
      </w:r>
      <w:r w:rsidR="00851FA4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 xml:space="preserve">qualquer estado de pureza </w:t>
      </w:r>
      <w:r w:rsidRPr="003E788A">
        <w:rPr>
          <w:rFonts w:ascii="Arial" w:hAnsi="Arial" w:cs="Arial"/>
          <w:sz w:val="22"/>
          <w:szCs w:val="22"/>
        </w:rPr>
        <w:lastRenderedPageBreak/>
        <w:t>e independente</w:t>
      </w:r>
      <w:r w:rsidR="00DF5C6B">
        <w:rPr>
          <w:rFonts w:ascii="Arial" w:hAnsi="Arial" w:cs="Arial"/>
          <w:sz w:val="22"/>
          <w:szCs w:val="22"/>
        </w:rPr>
        <w:t>mente</w:t>
      </w:r>
      <w:r w:rsidRPr="003E788A">
        <w:rPr>
          <w:rFonts w:ascii="Arial" w:hAnsi="Arial" w:cs="Arial"/>
          <w:sz w:val="22"/>
          <w:szCs w:val="22"/>
        </w:rPr>
        <w:t xml:space="preserve"> de sua origem ou destinação, bem</w:t>
      </w:r>
      <w:r w:rsidR="00851FA4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>como seus modelos e as normas de emissão, em concordância com o disposto</w:t>
      </w:r>
      <w:r w:rsidR="00851FA4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>nesta Lei.</w:t>
      </w:r>
    </w:p>
    <w:p w14:paraId="79926209" w14:textId="77777777" w:rsidR="003E788A" w:rsidRPr="003E788A" w:rsidRDefault="003E788A" w:rsidP="004A562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3E788A">
        <w:rPr>
          <w:rFonts w:ascii="Arial" w:hAnsi="Arial" w:cs="Arial"/>
          <w:sz w:val="22"/>
          <w:szCs w:val="22"/>
        </w:rPr>
        <w:t>Art. 8º A Agência Nacional de Mineração, em regulamento a ser</w:t>
      </w:r>
      <w:r w:rsidR="00851FA4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 xml:space="preserve">expedido no prazo de </w:t>
      </w:r>
      <w:r w:rsidRPr="00DA6D84">
        <w:rPr>
          <w:rFonts w:ascii="Arial" w:hAnsi="Arial" w:cs="Arial"/>
          <w:sz w:val="22"/>
          <w:szCs w:val="22"/>
        </w:rPr>
        <w:t>120 (cento e vinte) dias da publicação</w:t>
      </w:r>
      <w:r w:rsidRPr="003E788A">
        <w:rPr>
          <w:rFonts w:ascii="Arial" w:hAnsi="Arial" w:cs="Arial"/>
          <w:sz w:val="22"/>
          <w:szCs w:val="22"/>
        </w:rPr>
        <w:t xml:space="preserve"> desta Lei, disciplinará:</w:t>
      </w:r>
    </w:p>
    <w:p w14:paraId="7992620A" w14:textId="77777777" w:rsidR="00BE49D6" w:rsidRDefault="003E788A" w:rsidP="004A562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3E788A">
        <w:rPr>
          <w:rFonts w:ascii="Arial" w:hAnsi="Arial" w:cs="Arial"/>
          <w:sz w:val="22"/>
          <w:szCs w:val="22"/>
        </w:rPr>
        <w:t xml:space="preserve">I </w:t>
      </w:r>
      <w:r w:rsidR="004A5625">
        <w:rPr>
          <w:rFonts w:ascii="Arial" w:hAnsi="Arial" w:cs="Arial"/>
          <w:sz w:val="22"/>
          <w:szCs w:val="22"/>
        </w:rPr>
        <w:t>-</w:t>
      </w:r>
      <w:r w:rsidRPr="003E788A">
        <w:rPr>
          <w:rFonts w:ascii="Arial" w:hAnsi="Arial" w:cs="Arial"/>
          <w:sz w:val="22"/>
          <w:szCs w:val="22"/>
        </w:rPr>
        <w:t xml:space="preserve"> A implementação de sistema digital baseado em tecnologias de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 xml:space="preserve">registros seguros, como os do tipo </w:t>
      </w:r>
      <w:proofErr w:type="spellStart"/>
      <w:r w:rsidRPr="004A5625">
        <w:rPr>
          <w:rFonts w:ascii="Arial" w:hAnsi="Arial" w:cs="Arial"/>
          <w:b/>
          <w:bCs/>
          <w:sz w:val="22"/>
          <w:szCs w:val="22"/>
        </w:rPr>
        <w:t>blockchain</w:t>
      </w:r>
      <w:proofErr w:type="spellEnd"/>
      <w:r w:rsidRPr="003E788A">
        <w:rPr>
          <w:rFonts w:ascii="Arial" w:hAnsi="Arial" w:cs="Arial"/>
          <w:sz w:val="22"/>
          <w:szCs w:val="22"/>
        </w:rPr>
        <w:t>, capaz de integrar os dados e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>informações dos processos minerários e dos fluxos de produção, transporte e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>comercialização de ouro, incluindo os lastros minerários e ambientais, as Guias de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3E788A">
        <w:rPr>
          <w:rFonts w:ascii="Arial" w:hAnsi="Arial" w:cs="Arial"/>
          <w:sz w:val="22"/>
          <w:szCs w:val="22"/>
        </w:rPr>
        <w:t>Transporte e Custódia de Ouro e as Notas Fiscais Eletrônicas;</w:t>
      </w:r>
    </w:p>
    <w:p w14:paraId="7992620B" w14:textId="77777777" w:rsidR="005F57A3" w:rsidRPr="005F57A3" w:rsidRDefault="005F57A3" w:rsidP="005F57A3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5F57A3">
        <w:rPr>
          <w:rFonts w:ascii="Arial" w:hAnsi="Arial" w:cs="Arial"/>
          <w:sz w:val="22"/>
          <w:szCs w:val="22"/>
        </w:rPr>
        <w:t xml:space="preserve">II </w:t>
      </w:r>
      <w:r>
        <w:rPr>
          <w:rFonts w:ascii="Arial" w:hAnsi="Arial" w:cs="Arial"/>
          <w:sz w:val="22"/>
          <w:szCs w:val="22"/>
        </w:rPr>
        <w:t>-</w:t>
      </w:r>
      <w:r w:rsidRPr="005F57A3">
        <w:rPr>
          <w:rFonts w:ascii="Arial" w:hAnsi="Arial" w:cs="Arial"/>
          <w:sz w:val="22"/>
          <w:szCs w:val="22"/>
        </w:rPr>
        <w:t xml:space="preserve"> A implementação de cadastro digital de todas as pessoas físicas e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5F57A3">
        <w:rPr>
          <w:rFonts w:ascii="Arial" w:hAnsi="Arial" w:cs="Arial"/>
          <w:sz w:val="22"/>
          <w:szCs w:val="22"/>
        </w:rPr>
        <w:t>jurídicas aptas a movimentar e comercializar ouro</w:t>
      </w:r>
      <w:r w:rsidR="008F090D">
        <w:rPr>
          <w:rFonts w:ascii="Arial" w:hAnsi="Arial" w:cs="Arial"/>
          <w:sz w:val="22"/>
          <w:szCs w:val="22"/>
        </w:rPr>
        <w:t>,</w:t>
      </w:r>
      <w:r w:rsidRPr="005F57A3">
        <w:rPr>
          <w:rFonts w:ascii="Arial" w:hAnsi="Arial" w:cs="Arial"/>
          <w:sz w:val="22"/>
          <w:szCs w:val="22"/>
        </w:rPr>
        <w:t xml:space="preserve"> e </w:t>
      </w:r>
      <w:r w:rsidR="008F090D">
        <w:rPr>
          <w:rFonts w:ascii="Arial" w:hAnsi="Arial" w:cs="Arial"/>
          <w:sz w:val="22"/>
          <w:szCs w:val="22"/>
        </w:rPr>
        <w:t xml:space="preserve">a </w:t>
      </w:r>
      <w:r w:rsidR="008F090D" w:rsidRPr="005F57A3">
        <w:rPr>
          <w:rFonts w:ascii="Arial" w:hAnsi="Arial" w:cs="Arial"/>
          <w:sz w:val="22"/>
          <w:szCs w:val="22"/>
        </w:rPr>
        <w:t>inser</w:t>
      </w:r>
      <w:r w:rsidR="008F090D">
        <w:rPr>
          <w:rFonts w:ascii="Arial" w:hAnsi="Arial" w:cs="Arial"/>
          <w:sz w:val="22"/>
          <w:szCs w:val="22"/>
        </w:rPr>
        <w:t>ção</w:t>
      </w:r>
      <w:r w:rsidR="008F090D" w:rsidRPr="005F57A3">
        <w:rPr>
          <w:rFonts w:ascii="Arial" w:hAnsi="Arial" w:cs="Arial"/>
          <w:sz w:val="22"/>
          <w:szCs w:val="22"/>
        </w:rPr>
        <w:t xml:space="preserve"> </w:t>
      </w:r>
      <w:r w:rsidR="008F090D">
        <w:rPr>
          <w:rFonts w:ascii="Arial" w:hAnsi="Arial" w:cs="Arial"/>
          <w:sz w:val="22"/>
          <w:szCs w:val="22"/>
        </w:rPr>
        <w:t xml:space="preserve">de </w:t>
      </w:r>
      <w:r w:rsidRPr="005F57A3">
        <w:rPr>
          <w:rFonts w:ascii="Arial" w:hAnsi="Arial" w:cs="Arial"/>
          <w:sz w:val="22"/>
          <w:szCs w:val="22"/>
        </w:rPr>
        <w:t>registros no sistema</w:t>
      </w:r>
      <w:r w:rsidR="008F090D">
        <w:rPr>
          <w:rFonts w:ascii="Arial" w:hAnsi="Arial" w:cs="Arial"/>
          <w:sz w:val="22"/>
          <w:szCs w:val="22"/>
        </w:rPr>
        <w:t xml:space="preserve"> de </w:t>
      </w:r>
      <w:r w:rsidRPr="005F57A3">
        <w:rPr>
          <w:rFonts w:ascii="Arial" w:hAnsi="Arial" w:cs="Arial"/>
          <w:sz w:val="22"/>
          <w:szCs w:val="22"/>
        </w:rPr>
        <w:t>que trata o inciso I;</w:t>
      </w:r>
    </w:p>
    <w:p w14:paraId="7992620C" w14:textId="77777777" w:rsidR="005F57A3" w:rsidRPr="005F57A3" w:rsidRDefault="005F57A3" w:rsidP="005F57A3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5F57A3">
        <w:rPr>
          <w:rFonts w:ascii="Arial" w:hAnsi="Arial" w:cs="Arial"/>
          <w:sz w:val="22"/>
          <w:szCs w:val="22"/>
        </w:rPr>
        <w:t xml:space="preserve">III </w:t>
      </w:r>
      <w:r w:rsidR="00CF6AA6">
        <w:rPr>
          <w:rFonts w:ascii="Arial" w:hAnsi="Arial" w:cs="Arial"/>
          <w:sz w:val="22"/>
          <w:szCs w:val="22"/>
        </w:rPr>
        <w:t>-</w:t>
      </w:r>
      <w:r w:rsidRPr="005F57A3">
        <w:rPr>
          <w:rFonts w:ascii="Arial" w:hAnsi="Arial" w:cs="Arial"/>
          <w:sz w:val="22"/>
          <w:szCs w:val="22"/>
        </w:rPr>
        <w:t xml:space="preserve"> O modelo e as especificidades da Guia de Transporte e Custódia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5F57A3">
        <w:rPr>
          <w:rFonts w:ascii="Arial" w:hAnsi="Arial" w:cs="Arial"/>
          <w:sz w:val="22"/>
          <w:szCs w:val="22"/>
        </w:rPr>
        <w:t xml:space="preserve">de Ouro tratada nesta Lei e a exigência de se anexar à </w:t>
      </w:r>
      <w:r w:rsidR="008F090D">
        <w:rPr>
          <w:rFonts w:ascii="Arial" w:hAnsi="Arial" w:cs="Arial"/>
          <w:sz w:val="22"/>
          <w:szCs w:val="22"/>
        </w:rPr>
        <w:t>N</w:t>
      </w:r>
      <w:r w:rsidR="008F090D" w:rsidRPr="005F57A3">
        <w:rPr>
          <w:rFonts w:ascii="Arial" w:hAnsi="Arial" w:cs="Arial"/>
          <w:sz w:val="22"/>
          <w:szCs w:val="22"/>
        </w:rPr>
        <w:t xml:space="preserve">ota </w:t>
      </w:r>
      <w:r w:rsidR="008F090D">
        <w:rPr>
          <w:rFonts w:ascii="Arial" w:hAnsi="Arial" w:cs="Arial"/>
          <w:sz w:val="22"/>
          <w:szCs w:val="22"/>
        </w:rPr>
        <w:t>F</w:t>
      </w:r>
      <w:r w:rsidR="008F090D" w:rsidRPr="005F57A3">
        <w:rPr>
          <w:rFonts w:ascii="Arial" w:hAnsi="Arial" w:cs="Arial"/>
          <w:sz w:val="22"/>
          <w:szCs w:val="22"/>
        </w:rPr>
        <w:t xml:space="preserve">iscal </w:t>
      </w:r>
      <w:r w:rsidR="008F090D">
        <w:rPr>
          <w:rFonts w:ascii="Arial" w:hAnsi="Arial" w:cs="Arial"/>
          <w:sz w:val="22"/>
          <w:szCs w:val="22"/>
        </w:rPr>
        <w:t>E</w:t>
      </w:r>
      <w:r w:rsidR="008F090D" w:rsidRPr="005F57A3">
        <w:rPr>
          <w:rFonts w:ascii="Arial" w:hAnsi="Arial" w:cs="Arial"/>
          <w:sz w:val="22"/>
          <w:szCs w:val="22"/>
        </w:rPr>
        <w:t xml:space="preserve">letrônica </w:t>
      </w:r>
      <w:r w:rsidRPr="005F57A3">
        <w:rPr>
          <w:rFonts w:ascii="Arial" w:hAnsi="Arial" w:cs="Arial"/>
          <w:sz w:val="22"/>
          <w:szCs w:val="22"/>
        </w:rPr>
        <w:t>a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5F57A3">
        <w:rPr>
          <w:rFonts w:ascii="Arial" w:hAnsi="Arial" w:cs="Arial"/>
          <w:sz w:val="22"/>
          <w:szCs w:val="22"/>
        </w:rPr>
        <w:t>identificação da guia;</w:t>
      </w:r>
    </w:p>
    <w:p w14:paraId="7992620D" w14:textId="77777777" w:rsidR="005F57A3" w:rsidRPr="005F57A3" w:rsidRDefault="005F57A3" w:rsidP="005F57A3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5F57A3">
        <w:rPr>
          <w:rFonts w:ascii="Arial" w:hAnsi="Arial" w:cs="Arial"/>
          <w:sz w:val="22"/>
          <w:szCs w:val="22"/>
        </w:rPr>
        <w:t xml:space="preserve">IV </w:t>
      </w:r>
      <w:r w:rsidR="00CF6AA6">
        <w:rPr>
          <w:rFonts w:ascii="Arial" w:hAnsi="Arial" w:cs="Arial"/>
          <w:sz w:val="22"/>
          <w:szCs w:val="22"/>
        </w:rPr>
        <w:t>-</w:t>
      </w:r>
      <w:r w:rsidRPr="005F57A3">
        <w:rPr>
          <w:rFonts w:ascii="Arial" w:hAnsi="Arial" w:cs="Arial"/>
          <w:sz w:val="22"/>
          <w:szCs w:val="22"/>
        </w:rPr>
        <w:t xml:space="preserve"> As especificidades do lastro minerário e do lastro ambiental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5F57A3">
        <w:rPr>
          <w:rFonts w:ascii="Arial" w:hAnsi="Arial" w:cs="Arial"/>
          <w:sz w:val="22"/>
          <w:szCs w:val="22"/>
        </w:rPr>
        <w:t>tratados nesta Lei, os documentos comprobatórios para sua emissão</w:t>
      </w:r>
      <w:r w:rsidR="008F090D">
        <w:rPr>
          <w:rFonts w:ascii="Arial" w:hAnsi="Arial" w:cs="Arial"/>
          <w:sz w:val="22"/>
          <w:szCs w:val="22"/>
        </w:rPr>
        <w:t>,</w:t>
      </w:r>
      <w:r w:rsidRPr="005F57A3">
        <w:rPr>
          <w:rFonts w:ascii="Arial" w:hAnsi="Arial" w:cs="Arial"/>
          <w:sz w:val="22"/>
          <w:szCs w:val="22"/>
        </w:rPr>
        <w:t xml:space="preserve"> e a exigência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5F57A3">
        <w:rPr>
          <w:rFonts w:ascii="Arial" w:hAnsi="Arial" w:cs="Arial"/>
          <w:sz w:val="22"/>
          <w:szCs w:val="22"/>
        </w:rPr>
        <w:t>de se anexar à Guia de Transporte e Custódia de Ouro sua identificação;</w:t>
      </w:r>
    </w:p>
    <w:p w14:paraId="7992620E" w14:textId="77777777" w:rsidR="005F57A3" w:rsidRPr="005F57A3" w:rsidRDefault="005F57A3" w:rsidP="005F57A3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5F57A3">
        <w:rPr>
          <w:rFonts w:ascii="Arial" w:hAnsi="Arial" w:cs="Arial"/>
          <w:sz w:val="22"/>
          <w:szCs w:val="22"/>
        </w:rPr>
        <w:t xml:space="preserve">V </w:t>
      </w:r>
      <w:r w:rsidR="00CF6AA6">
        <w:rPr>
          <w:rFonts w:ascii="Arial" w:hAnsi="Arial" w:cs="Arial"/>
          <w:sz w:val="22"/>
          <w:szCs w:val="22"/>
        </w:rPr>
        <w:t>-</w:t>
      </w:r>
      <w:r w:rsidRPr="005F57A3">
        <w:rPr>
          <w:rFonts w:ascii="Arial" w:hAnsi="Arial" w:cs="Arial"/>
          <w:sz w:val="22"/>
          <w:szCs w:val="22"/>
        </w:rPr>
        <w:t xml:space="preserve"> A implementação de um sistema eletrônico de alertas para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5F57A3">
        <w:rPr>
          <w:rFonts w:ascii="Arial" w:hAnsi="Arial" w:cs="Arial"/>
          <w:sz w:val="22"/>
          <w:szCs w:val="22"/>
        </w:rPr>
        <w:t>movimentações suspeitas, com base no cruzamento dos dados registrados no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5F57A3">
        <w:rPr>
          <w:rFonts w:ascii="Arial" w:hAnsi="Arial" w:cs="Arial"/>
          <w:sz w:val="22"/>
          <w:szCs w:val="22"/>
        </w:rPr>
        <w:t>sistema referido no inciso I e de dados externos;</w:t>
      </w:r>
      <w:r w:rsidR="00CF6AA6">
        <w:rPr>
          <w:rFonts w:ascii="Arial" w:hAnsi="Arial" w:cs="Arial"/>
          <w:sz w:val="22"/>
          <w:szCs w:val="22"/>
        </w:rPr>
        <w:t xml:space="preserve"> e</w:t>
      </w:r>
    </w:p>
    <w:p w14:paraId="7992620F" w14:textId="77777777" w:rsidR="00636D31" w:rsidRDefault="005F57A3" w:rsidP="005F57A3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5F57A3">
        <w:rPr>
          <w:rFonts w:ascii="Arial" w:hAnsi="Arial" w:cs="Arial"/>
          <w:sz w:val="22"/>
          <w:szCs w:val="22"/>
        </w:rPr>
        <w:t xml:space="preserve">VI </w:t>
      </w:r>
      <w:r w:rsidR="00CF6AA6">
        <w:rPr>
          <w:rFonts w:ascii="Arial" w:hAnsi="Arial" w:cs="Arial"/>
          <w:sz w:val="22"/>
          <w:szCs w:val="22"/>
        </w:rPr>
        <w:t>-</w:t>
      </w:r>
      <w:r w:rsidRPr="005F57A3">
        <w:rPr>
          <w:rFonts w:ascii="Arial" w:hAnsi="Arial" w:cs="Arial"/>
          <w:sz w:val="22"/>
          <w:szCs w:val="22"/>
        </w:rPr>
        <w:t xml:space="preserve"> A coordenação com outros órgãos competentes para o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5F57A3">
        <w:rPr>
          <w:rFonts w:ascii="Arial" w:hAnsi="Arial" w:cs="Arial"/>
          <w:sz w:val="22"/>
          <w:szCs w:val="22"/>
        </w:rPr>
        <w:t>compartilhamento de dados e informações para a fiscalização das operações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5F57A3">
        <w:rPr>
          <w:rFonts w:ascii="Arial" w:hAnsi="Arial" w:cs="Arial"/>
          <w:sz w:val="22"/>
          <w:szCs w:val="22"/>
        </w:rPr>
        <w:t>envolvendo ouro.</w:t>
      </w:r>
    </w:p>
    <w:p w14:paraId="79926210" w14:textId="77777777" w:rsidR="00636D31" w:rsidRDefault="00AD4FF4" w:rsidP="00AD4FF4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CF6A9B">
        <w:rPr>
          <w:rFonts w:ascii="Arial" w:hAnsi="Arial" w:cs="Arial"/>
          <w:sz w:val="22"/>
          <w:szCs w:val="22"/>
        </w:rPr>
        <w:t>Parágrafo Único.</w:t>
      </w:r>
      <w:r w:rsidRPr="00C77624">
        <w:rPr>
          <w:rFonts w:ascii="Arial" w:hAnsi="Arial" w:cs="Arial"/>
          <w:sz w:val="22"/>
          <w:szCs w:val="22"/>
        </w:rPr>
        <w:t xml:space="preserve"> O sistema referido no</w:t>
      </w:r>
      <w:r w:rsidRPr="00AD4FF4">
        <w:rPr>
          <w:rFonts w:ascii="Arial" w:hAnsi="Arial" w:cs="Arial"/>
          <w:sz w:val="22"/>
          <w:szCs w:val="22"/>
        </w:rPr>
        <w:t xml:space="preserve"> inciso I deste artigo deverá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AD4FF4">
        <w:rPr>
          <w:rFonts w:ascii="Arial" w:hAnsi="Arial" w:cs="Arial"/>
          <w:sz w:val="22"/>
          <w:szCs w:val="22"/>
        </w:rPr>
        <w:t>estabelecer condições de compartilhamento público das informações,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AD4FF4">
        <w:rPr>
          <w:rFonts w:ascii="Arial" w:hAnsi="Arial" w:cs="Arial"/>
          <w:sz w:val="22"/>
          <w:szCs w:val="22"/>
        </w:rPr>
        <w:t>resguardadas aquelas protegidas por sigilo</w:t>
      </w:r>
      <w:r>
        <w:rPr>
          <w:rFonts w:ascii="Arial" w:hAnsi="Arial" w:cs="Arial"/>
          <w:sz w:val="22"/>
          <w:szCs w:val="22"/>
        </w:rPr>
        <w:t>.</w:t>
      </w:r>
    </w:p>
    <w:p w14:paraId="79926211" w14:textId="77777777" w:rsidR="00950333" w:rsidRDefault="00950333" w:rsidP="00AD4FF4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</w:p>
    <w:p w14:paraId="79926212" w14:textId="77777777" w:rsidR="00950333" w:rsidRPr="00B6028E" w:rsidRDefault="00B6028E" w:rsidP="00950333">
      <w:pPr>
        <w:pStyle w:val="NormalWeb"/>
        <w:ind w:firstLine="708"/>
        <w:jc w:val="center"/>
        <w:rPr>
          <w:rFonts w:ascii="Arial" w:hAnsi="Arial" w:cs="Arial"/>
          <w:sz w:val="22"/>
          <w:szCs w:val="22"/>
        </w:rPr>
      </w:pPr>
      <w:r w:rsidRPr="00B6028E">
        <w:rPr>
          <w:rFonts w:ascii="Arial" w:hAnsi="Arial" w:cs="Arial"/>
          <w:sz w:val="22"/>
          <w:szCs w:val="22"/>
        </w:rPr>
        <w:t>Seção IV</w:t>
      </w:r>
    </w:p>
    <w:p w14:paraId="79926213" w14:textId="77777777" w:rsidR="00AD4FF4" w:rsidRDefault="00B6028E" w:rsidP="00B6028E">
      <w:pPr>
        <w:pStyle w:val="NormalWeb"/>
        <w:ind w:firstLine="708"/>
        <w:jc w:val="center"/>
        <w:rPr>
          <w:rFonts w:ascii="Arial" w:hAnsi="Arial" w:cs="Arial"/>
          <w:sz w:val="22"/>
          <w:szCs w:val="22"/>
        </w:rPr>
      </w:pPr>
      <w:r w:rsidRPr="005C1B14">
        <w:rPr>
          <w:rFonts w:ascii="Arial" w:hAnsi="Arial" w:cs="Arial"/>
          <w:sz w:val="22"/>
          <w:szCs w:val="22"/>
        </w:rPr>
        <w:t>Da Fiscalização</w:t>
      </w:r>
      <w:r w:rsidR="003A45D5">
        <w:rPr>
          <w:rFonts w:ascii="Arial" w:hAnsi="Arial" w:cs="Arial"/>
          <w:sz w:val="22"/>
          <w:szCs w:val="22"/>
        </w:rPr>
        <w:t xml:space="preserve"> </w:t>
      </w:r>
      <w:r w:rsidR="00950333" w:rsidRPr="005C1B14">
        <w:rPr>
          <w:rFonts w:ascii="Arial" w:hAnsi="Arial" w:cs="Arial"/>
          <w:sz w:val="22"/>
          <w:szCs w:val="22"/>
        </w:rPr>
        <w:t>e Penalidades</w:t>
      </w:r>
    </w:p>
    <w:p w14:paraId="79926214" w14:textId="77777777" w:rsidR="00950333" w:rsidRDefault="00950333" w:rsidP="00DC684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</w:p>
    <w:p w14:paraId="79926215" w14:textId="77777777" w:rsidR="00B6028E" w:rsidRPr="00B6028E" w:rsidRDefault="00B6028E" w:rsidP="00DC684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B6028E">
        <w:rPr>
          <w:rFonts w:ascii="Arial" w:hAnsi="Arial" w:cs="Arial"/>
          <w:sz w:val="22"/>
          <w:szCs w:val="22"/>
        </w:rPr>
        <w:t>Art. 9º. O Banco Central vedará o exercício de quaisquer cargos de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B6028E">
        <w:rPr>
          <w:rFonts w:ascii="Arial" w:hAnsi="Arial" w:cs="Arial"/>
          <w:sz w:val="22"/>
          <w:szCs w:val="22"/>
        </w:rPr>
        <w:t>administração de instituições integrantes do Sistema Financeiro Nacional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B6028E">
        <w:rPr>
          <w:rFonts w:ascii="Arial" w:hAnsi="Arial" w:cs="Arial"/>
          <w:sz w:val="22"/>
          <w:szCs w:val="22"/>
        </w:rPr>
        <w:t>autorizadas a adquirir ouro, assim como para o exercício de quaisquer funções em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B6028E">
        <w:rPr>
          <w:rFonts w:ascii="Arial" w:hAnsi="Arial" w:cs="Arial"/>
          <w:sz w:val="22"/>
          <w:szCs w:val="22"/>
        </w:rPr>
        <w:t>órgãos consultivos, fiscais e semelhantes para pessoas:</w:t>
      </w:r>
    </w:p>
    <w:p w14:paraId="79926216" w14:textId="77777777" w:rsidR="00B6028E" w:rsidRPr="00B6028E" w:rsidRDefault="00B6028E" w:rsidP="00DC684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B6028E">
        <w:rPr>
          <w:rFonts w:ascii="Arial" w:hAnsi="Arial" w:cs="Arial"/>
          <w:sz w:val="22"/>
          <w:szCs w:val="22"/>
        </w:rPr>
        <w:t xml:space="preserve">I </w:t>
      </w:r>
      <w:r w:rsidR="00950333">
        <w:rPr>
          <w:rFonts w:ascii="Arial" w:hAnsi="Arial" w:cs="Arial"/>
          <w:sz w:val="22"/>
          <w:szCs w:val="22"/>
        </w:rPr>
        <w:t>-</w:t>
      </w:r>
      <w:r w:rsidRPr="00B6028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6028E">
        <w:rPr>
          <w:rFonts w:ascii="Arial" w:hAnsi="Arial" w:cs="Arial"/>
          <w:sz w:val="22"/>
          <w:szCs w:val="22"/>
        </w:rPr>
        <w:t>que</w:t>
      </w:r>
      <w:proofErr w:type="gramEnd"/>
      <w:r w:rsidRPr="00B6028E">
        <w:rPr>
          <w:rFonts w:ascii="Arial" w:hAnsi="Arial" w:cs="Arial"/>
          <w:sz w:val="22"/>
          <w:szCs w:val="22"/>
        </w:rPr>
        <w:t xml:space="preserve"> sejam titulares de processos minerários;</w:t>
      </w:r>
    </w:p>
    <w:p w14:paraId="79926217" w14:textId="77777777" w:rsidR="00B6028E" w:rsidRPr="00B6028E" w:rsidRDefault="00B6028E" w:rsidP="00DC684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B6028E">
        <w:rPr>
          <w:rFonts w:ascii="Arial" w:hAnsi="Arial" w:cs="Arial"/>
          <w:sz w:val="22"/>
          <w:szCs w:val="22"/>
        </w:rPr>
        <w:t xml:space="preserve">II </w:t>
      </w:r>
      <w:r w:rsidR="00950333">
        <w:rPr>
          <w:rFonts w:ascii="Arial" w:hAnsi="Arial" w:cs="Arial"/>
          <w:sz w:val="22"/>
          <w:szCs w:val="22"/>
        </w:rPr>
        <w:t>-</w:t>
      </w:r>
      <w:r w:rsidRPr="00B6028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6028E">
        <w:rPr>
          <w:rFonts w:ascii="Arial" w:hAnsi="Arial" w:cs="Arial"/>
          <w:sz w:val="22"/>
          <w:szCs w:val="22"/>
        </w:rPr>
        <w:t>que</w:t>
      </w:r>
      <w:proofErr w:type="gramEnd"/>
      <w:r w:rsidRPr="00B6028E">
        <w:rPr>
          <w:rFonts w:ascii="Arial" w:hAnsi="Arial" w:cs="Arial"/>
          <w:sz w:val="22"/>
          <w:szCs w:val="22"/>
        </w:rPr>
        <w:t xml:space="preserve"> tenham participação societária, atividades econômicas ou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B6028E">
        <w:rPr>
          <w:rFonts w:ascii="Arial" w:hAnsi="Arial" w:cs="Arial"/>
          <w:sz w:val="22"/>
          <w:szCs w:val="22"/>
        </w:rPr>
        <w:t>profissionais com pessoas físicas e jurídicas no âmbito da cadeia produtiva do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B6028E">
        <w:rPr>
          <w:rFonts w:ascii="Arial" w:hAnsi="Arial" w:cs="Arial"/>
          <w:sz w:val="22"/>
          <w:szCs w:val="22"/>
        </w:rPr>
        <w:t>ouro;</w:t>
      </w:r>
      <w:r w:rsidR="002B4132">
        <w:rPr>
          <w:rFonts w:ascii="Arial" w:hAnsi="Arial" w:cs="Arial"/>
          <w:sz w:val="22"/>
          <w:szCs w:val="22"/>
        </w:rPr>
        <w:t xml:space="preserve"> e</w:t>
      </w:r>
    </w:p>
    <w:p w14:paraId="79926218" w14:textId="77777777" w:rsidR="002B4132" w:rsidRPr="002B4132" w:rsidRDefault="00B6028E" w:rsidP="00DC684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B6028E">
        <w:rPr>
          <w:rFonts w:ascii="Arial" w:hAnsi="Arial" w:cs="Arial"/>
          <w:sz w:val="22"/>
          <w:szCs w:val="22"/>
        </w:rPr>
        <w:lastRenderedPageBreak/>
        <w:t xml:space="preserve">III </w:t>
      </w:r>
      <w:r w:rsidR="00950333">
        <w:rPr>
          <w:rFonts w:ascii="Arial" w:hAnsi="Arial" w:cs="Arial"/>
          <w:sz w:val="22"/>
          <w:szCs w:val="22"/>
        </w:rPr>
        <w:t>-</w:t>
      </w:r>
      <w:r w:rsidRPr="00B6028E">
        <w:rPr>
          <w:rFonts w:ascii="Arial" w:hAnsi="Arial" w:cs="Arial"/>
          <w:sz w:val="22"/>
          <w:szCs w:val="22"/>
        </w:rPr>
        <w:t xml:space="preserve"> que tenham seu cônjuge, companheiro ou parentes,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B6028E">
        <w:rPr>
          <w:rFonts w:ascii="Arial" w:hAnsi="Arial" w:cs="Arial"/>
          <w:sz w:val="22"/>
          <w:szCs w:val="22"/>
        </w:rPr>
        <w:t>consanguíneos ou afins, em linha reta ou colateral, até o terceiro grau, como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="002B4132" w:rsidRPr="002B4132">
        <w:rPr>
          <w:rFonts w:ascii="Arial" w:hAnsi="Arial" w:cs="Arial"/>
          <w:sz w:val="22"/>
          <w:szCs w:val="22"/>
        </w:rPr>
        <w:t>titulares de processos minerários ou com participação societária, atividades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="002B4132" w:rsidRPr="002B4132">
        <w:rPr>
          <w:rFonts w:ascii="Arial" w:hAnsi="Arial" w:cs="Arial"/>
          <w:sz w:val="22"/>
          <w:szCs w:val="22"/>
        </w:rPr>
        <w:t>econômicas ou profissionais com pessoas físicas e jurídicas no âmbito da cadeia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="002B4132" w:rsidRPr="002B4132">
        <w:rPr>
          <w:rFonts w:ascii="Arial" w:hAnsi="Arial" w:cs="Arial"/>
          <w:sz w:val="22"/>
          <w:szCs w:val="22"/>
        </w:rPr>
        <w:t>produtiva do ouro.</w:t>
      </w:r>
    </w:p>
    <w:p w14:paraId="79926219" w14:textId="77777777" w:rsidR="002B4132" w:rsidRPr="002B4132" w:rsidRDefault="002B4132" w:rsidP="00DC684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2B4132">
        <w:rPr>
          <w:rFonts w:ascii="Arial" w:hAnsi="Arial" w:cs="Arial"/>
          <w:sz w:val="22"/>
          <w:szCs w:val="22"/>
        </w:rPr>
        <w:t>§ 1º A vedação de que trata este artigo atingirá também as pessoas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2B4132">
        <w:rPr>
          <w:rFonts w:ascii="Arial" w:hAnsi="Arial" w:cs="Arial"/>
          <w:sz w:val="22"/>
          <w:szCs w:val="22"/>
        </w:rPr>
        <w:t>que tenham recebido poderes por procuração pública de titulares de direitos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2B4132">
        <w:rPr>
          <w:rFonts w:ascii="Arial" w:hAnsi="Arial" w:cs="Arial"/>
          <w:sz w:val="22"/>
          <w:szCs w:val="22"/>
        </w:rPr>
        <w:t>minerários para a comercialização de ouro.</w:t>
      </w:r>
    </w:p>
    <w:p w14:paraId="7992621A" w14:textId="77777777" w:rsidR="00B6028E" w:rsidRDefault="002B4132" w:rsidP="00DC684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2B4132">
        <w:rPr>
          <w:rFonts w:ascii="Arial" w:hAnsi="Arial" w:cs="Arial"/>
          <w:sz w:val="22"/>
          <w:szCs w:val="22"/>
        </w:rPr>
        <w:t>§ 2º As pessoas físicas e jurídicas no âmbito da cadeia produtiva do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2B4132">
        <w:rPr>
          <w:rFonts w:ascii="Arial" w:hAnsi="Arial" w:cs="Arial"/>
          <w:sz w:val="22"/>
          <w:szCs w:val="22"/>
        </w:rPr>
        <w:t>ouro a que se referem este artigo incluem, mas não se limitam, aquelas envolvidas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2B4132">
        <w:rPr>
          <w:rFonts w:ascii="Arial" w:hAnsi="Arial" w:cs="Arial"/>
          <w:sz w:val="22"/>
          <w:szCs w:val="22"/>
        </w:rPr>
        <w:t>com as atividades de extração, beneficiamento, metalurgia, fundição, refino,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2B4132">
        <w:rPr>
          <w:rFonts w:ascii="Arial" w:hAnsi="Arial" w:cs="Arial"/>
          <w:sz w:val="22"/>
          <w:szCs w:val="22"/>
        </w:rPr>
        <w:t>recuperação, transporte, guarda, comércio, exportações e atividades auxiliares.</w:t>
      </w:r>
    </w:p>
    <w:p w14:paraId="7992621B" w14:textId="77777777" w:rsidR="0098150A" w:rsidRPr="0098150A" w:rsidRDefault="0098150A" w:rsidP="00DC684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98150A">
        <w:rPr>
          <w:rFonts w:ascii="Arial" w:hAnsi="Arial" w:cs="Arial"/>
          <w:sz w:val="22"/>
          <w:szCs w:val="22"/>
        </w:rPr>
        <w:t xml:space="preserve">Art. 10. O Banco Central, em regulamento a ser expedido no </w:t>
      </w:r>
      <w:r w:rsidRPr="005C1B14">
        <w:rPr>
          <w:rFonts w:ascii="Arial" w:hAnsi="Arial" w:cs="Arial"/>
          <w:sz w:val="22"/>
          <w:szCs w:val="22"/>
        </w:rPr>
        <w:t>prazo de 120</w:t>
      </w:r>
      <w:r w:rsidR="008F090D">
        <w:rPr>
          <w:rFonts w:ascii="Arial" w:hAnsi="Arial" w:cs="Arial"/>
          <w:sz w:val="22"/>
          <w:szCs w:val="22"/>
        </w:rPr>
        <w:t xml:space="preserve"> </w:t>
      </w:r>
      <w:r w:rsidRPr="005C1B14">
        <w:rPr>
          <w:rFonts w:ascii="Arial" w:hAnsi="Arial" w:cs="Arial"/>
          <w:sz w:val="22"/>
          <w:szCs w:val="22"/>
        </w:rPr>
        <w:t>(cento e vinte) dias da publicação desta Lei, disciplinará:</w:t>
      </w:r>
    </w:p>
    <w:p w14:paraId="7992621C" w14:textId="77777777" w:rsidR="0098150A" w:rsidRPr="00DC6845" w:rsidRDefault="0098150A" w:rsidP="00DC684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98150A">
        <w:rPr>
          <w:rFonts w:ascii="Arial" w:hAnsi="Arial" w:cs="Arial"/>
          <w:sz w:val="22"/>
          <w:szCs w:val="22"/>
        </w:rPr>
        <w:t xml:space="preserve">I </w:t>
      </w:r>
      <w:r w:rsidR="003008FF">
        <w:rPr>
          <w:rFonts w:ascii="Arial" w:hAnsi="Arial" w:cs="Arial"/>
          <w:sz w:val="22"/>
          <w:szCs w:val="22"/>
        </w:rPr>
        <w:t>-</w:t>
      </w:r>
      <w:r w:rsidRPr="0098150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8150A">
        <w:rPr>
          <w:rFonts w:ascii="Arial" w:hAnsi="Arial" w:cs="Arial"/>
          <w:sz w:val="22"/>
          <w:szCs w:val="22"/>
        </w:rPr>
        <w:t>sua</w:t>
      </w:r>
      <w:proofErr w:type="gramEnd"/>
      <w:r w:rsidRPr="0098150A">
        <w:rPr>
          <w:rFonts w:ascii="Arial" w:hAnsi="Arial" w:cs="Arial"/>
          <w:sz w:val="22"/>
          <w:szCs w:val="22"/>
        </w:rPr>
        <w:t xml:space="preserve"> política de fiscalização e de permanente vigilância sobre o</w:t>
      </w:r>
      <w:r w:rsidR="006776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</w:t>
      </w:r>
      <w:r w:rsidRPr="0098150A">
        <w:rPr>
          <w:rFonts w:ascii="Arial" w:hAnsi="Arial" w:cs="Arial"/>
          <w:sz w:val="22"/>
          <w:szCs w:val="22"/>
        </w:rPr>
        <w:t>uncionamento e operações de instituições integrantes do Sistema Financeiro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98150A">
        <w:rPr>
          <w:rFonts w:ascii="Arial" w:hAnsi="Arial" w:cs="Arial"/>
          <w:sz w:val="22"/>
          <w:szCs w:val="22"/>
        </w:rPr>
        <w:t xml:space="preserve">Nacional </w:t>
      </w:r>
      <w:r w:rsidRPr="00DC6845">
        <w:rPr>
          <w:rFonts w:ascii="Arial" w:hAnsi="Arial" w:cs="Arial"/>
          <w:sz w:val="22"/>
          <w:szCs w:val="22"/>
        </w:rPr>
        <w:t>autorizadas a comprar e vender ouro;</w:t>
      </w:r>
    </w:p>
    <w:p w14:paraId="7992621D" w14:textId="77777777" w:rsidR="0098150A" w:rsidRPr="0098150A" w:rsidRDefault="0098150A" w:rsidP="00DC684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98150A">
        <w:rPr>
          <w:rFonts w:ascii="Arial" w:hAnsi="Arial" w:cs="Arial"/>
          <w:sz w:val="22"/>
          <w:szCs w:val="22"/>
        </w:rPr>
        <w:t xml:space="preserve">II </w:t>
      </w:r>
      <w:r w:rsidR="003008FF">
        <w:rPr>
          <w:rFonts w:ascii="Arial" w:hAnsi="Arial" w:cs="Arial"/>
          <w:sz w:val="22"/>
          <w:szCs w:val="22"/>
        </w:rPr>
        <w:t>-</w:t>
      </w:r>
      <w:r w:rsidRPr="0098150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8150A">
        <w:rPr>
          <w:rFonts w:ascii="Arial" w:hAnsi="Arial" w:cs="Arial"/>
          <w:sz w:val="22"/>
          <w:szCs w:val="22"/>
        </w:rPr>
        <w:t>as</w:t>
      </w:r>
      <w:proofErr w:type="gramEnd"/>
      <w:r w:rsidRPr="0098150A">
        <w:rPr>
          <w:rFonts w:ascii="Arial" w:hAnsi="Arial" w:cs="Arial"/>
          <w:sz w:val="22"/>
          <w:szCs w:val="22"/>
        </w:rPr>
        <w:t xml:space="preserve"> diretrizes e normas relativas ao controle da compra, venda e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98150A">
        <w:rPr>
          <w:rFonts w:ascii="Arial" w:hAnsi="Arial" w:cs="Arial"/>
          <w:sz w:val="22"/>
          <w:szCs w:val="22"/>
        </w:rPr>
        <w:t>custódia de ouro por instituições integrantes do Sistema Financeiro Nacional,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98150A">
        <w:rPr>
          <w:rFonts w:ascii="Arial" w:hAnsi="Arial" w:cs="Arial"/>
          <w:sz w:val="22"/>
          <w:szCs w:val="22"/>
        </w:rPr>
        <w:t>estabelecendo a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98150A">
        <w:rPr>
          <w:rFonts w:ascii="Arial" w:hAnsi="Arial" w:cs="Arial"/>
          <w:sz w:val="22"/>
          <w:szCs w:val="22"/>
        </w:rPr>
        <w:t>exigência dos documentos comprobatórios de lastro minerário e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98150A">
        <w:rPr>
          <w:rFonts w:ascii="Arial" w:hAnsi="Arial" w:cs="Arial"/>
          <w:sz w:val="22"/>
          <w:szCs w:val="22"/>
        </w:rPr>
        <w:t>de lastro ambiental e de Guias de Transporte e Custódia de Ouro;</w:t>
      </w:r>
    </w:p>
    <w:p w14:paraId="7992621E" w14:textId="77777777" w:rsidR="0098150A" w:rsidRPr="0098150A" w:rsidRDefault="0098150A" w:rsidP="00DC684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98150A">
        <w:rPr>
          <w:rFonts w:ascii="Arial" w:hAnsi="Arial" w:cs="Arial"/>
          <w:sz w:val="22"/>
          <w:szCs w:val="22"/>
        </w:rPr>
        <w:t xml:space="preserve">III </w:t>
      </w:r>
      <w:r w:rsidR="007765CC">
        <w:rPr>
          <w:rFonts w:ascii="Arial" w:hAnsi="Arial" w:cs="Arial"/>
          <w:sz w:val="22"/>
          <w:szCs w:val="22"/>
        </w:rPr>
        <w:t>-</w:t>
      </w:r>
      <w:r w:rsidRPr="0098150A">
        <w:rPr>
          <w:rFonts w:ascii="Arial" w:hAnsi="Arial" w:cs="Arial"/>
          <w:sz w:val="22"/>
          <w:szCs w:val="22"/>
        </w:rPr>
        <w:t xml:space="preserve"> o compartilhamento público das informações relativas às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98150A">
        <w:rPr>
          <w:rFonts w:ascii="Arial" w:hAnsi="Arial" w:cs="Arial"/>
          <w:sz w:val="22"/>
          <w:szCs w:val="22"/>
        </w:rPr>
        <w:t>quantidades e às áreas e processos de origem do ouro por ele adquirido em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98150A">
        <w:rPr>
          <w:rFonts w:ascii="Arial" w:hAnsi="Arial" w:cs="Arial"/>
          <w:sz w:val="22"/>
          <w:szCs w:val="22"/>
        </w:rPr>
        <w:t>território nacional e no mercado externo;</w:t>
      </w:r>
    </w:p>
    <w:p w14:paraId="7992621F" w14:textId="77777777" w:rsidR="0098150A" w:rsidRPr="0098150A" w:rsidRDefault="0098150A" w:rsidP="00DC684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98150A">
        <w:rPr>
          <w:rFonts w:ascii="Arial" w:hAnsi="Arial" w:cs="Arial"/>
          <w:sz w:val="22"/>
          <w:szCs w:val="22"/>
        </w:rPr>
        <w:t xml:space="preserve">IV </w:t>
      </w:r>
      <w:r w:rsidR="007765CC">
        <w:rPr>
          <w:rFonts w:ascii="Arial" w:hAnsi="Arial" w:cs="Arial"/>
          <w:sz w:val="22"/>
          <w:szCs w:val="22"/>
        </w:rPr>
        <w:t>-</w:t>
      </w:r>
      <w:r w:rsidRPr="0098150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8150A">
        <w:rPr>
          <w:rFonts w:ascii="Arial" w:hAnsi="Arial" w:cs="Arial"/>
          <w:sz w:val="22"/>
          <w:szCs w:val="22"/>
        </w:rPr>
        <w:t>o</w:t>
      </w:r>
      <w:proofErr w:type="gramEnd"/>
      <w:r w:rsidRPr="0098150A">
        <w:rPr>
          <w:rFonts w:ascii="Arial" w:hAnsi="Arial" w:cs="Arial"/>
          <w:sz w:val="22"/>
          <w:szCs w:val="22"/>
        </w:rPr>
        <w:t xml:space="preserve"> envio anual de relatório público e circunstanciado para a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98150A">
        <w:rPr>
          <w:rFonts w:ascii="Arial" w:hAnsi="Arial" w:cs="Arial"/>
          <w:sz w:val="22"/>
          <w:szCs w:val="22"/>
        </w:rPr>
        <w:t>Câmara dos Deputados, o Senado Federal, o Tribunal de Contas da União e o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98150A">
        <w:rPr>
          <w:rFonts w:ascii="Arial" w:hAnsi="Arial" w:cs="Arial"/>
          <w:sz w:val="22"/>
          <w:szCs w:val="22"/>
        </w:rPr>
        <w:t>Ministério Público Federal, sobre a fiscalização de instituições integrantes do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98150A">
        <w:rPr>
          <w:rFonts w:ascii="Arial" w:hAnsi="Arial" w:cs="Arial"/>
          <w:sz w:val="22"/>
          <w:szCs w:val="22"/>
        </w:rPr>
        <w:t>Sistema Financeiro Nacional autorizadas a comercializar ouro, bem como as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98150A">
        <w:rPr>
          <w:rFonts w:ascii="Arial" w:hAnsi="Arial" w:cs="Arial"/>
          <w:sz w:val="22"/>
          <w:szCs w:val="22"/>
        </w:rPr>
        <w:t>eventuais infrações cometidas, penalidades aplicadas e apurações relativas às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98150A">
        <w:rPr>
          <w:rFonts w:ascii="Arial" w:hAnsi="Arial" w:cs="Arial"/>
          <w:sz w:val="22"/>
          <w:szCs w:val="22"/>
        </w:rPr>
        <w:t>irregularidades encontradas;</w:t>
      </w:r>
      <w:r w:rsidR="002B2555">
        <w:rPr>
          <w:rFonts w:ascii="Arial" w:hAnsi="Arial" w:cs="Arial"/>
          <w:sz w:val="22"/>
          <w:szCs w:val="22"/>
        </w:rPr>
        <w:t xml:space="preserve"> e</w:t>
      </w:r>
    </w:p>
    <w:p w14:paraId="79926220" w14:textId="77777777" w:rsidR="00B6028E" w:rsidRDefault="0098150A" w:rsidP="00DC684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98150A">
        <w:rPr>
          <w:rFonts w:ascii="Arial" w:hAnsi="Arial" w:cs="Arial"/>
          <w:sz w:val="22"/>
          <w:szCs w:val="22"/>
        </w:rPr>
        <w:t xml:space="preserve">V </w:t>
      </w:r>
      <w:r w:rsidR="007765CC">
        <w:rPr>
          <w:rFonts w:ascii="Arial" w:hAnsi="Arial" w:cs="Arial"/>
          <w:sz w:val="22"/>
          <w:szCs w:val="22"/>
        </w:rPr>
        <w:t>-</w:t>
      </w:r>
      <w:r w:rsidRPr="0098150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8150A">
        <w:rPr>
          <w:rFonts w:ascii="Arial" w:hAnsi="Arial" w:cs="Arial"/>
          <w:sz w:val="22"/>
          <w:szCs w:val="22"/>
        </w:rPr>
        <w:t>o</w:t>
      </w:r>
      <w:proofErr w:type="gramEnd"/>
      <w:r w:rsidRPr="0098150A">
        <w:rPr>
          <w:rFonts w:ascii="Arial" w:hAnsi="Arial" w:cs="Arial"/>
          <w:sz w:val="22"/>
          <w:szCs w:val="22"/>
        </w:rPr>
        <w:t xml:space="preserve"> registro centralizado e digital</w:t>
      </w:r>
      <w:r w:rsidR="004B5A9D">
        <w:rPr>
          <w:rFonts w:ascii="Arial" w:hAnsi="Arial" w:cs="Arial"/>
          <w:sz w:val="22"/>
          <w:szCs w:val="22"/>
        </w:rPr>
        <w:t>,</w:t>
      </w:r>
      <w:r w:rsidRPr="0098150A">
        <w:rPr>
          <w:rFonts w:ascii="Arial" w:hAnsi="Arial" w:cs="Arial"/>
          <w:sz w:val="22"/>
          <w:szCs w:val="22"/>
        </w:rPr>
        <w:t xml:space="preserve"> formando o cadastro geral dos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98150A">
        <w:rPr>
          <w:rFonts w:ascii="Arial" w:hAnsi="Arial" w:cs="Arial"/>
          <w:sz w:val="22"/>
          <w:szCs w:val="22"/>
        </w:rPr>
        <w:t>clientes das instituições financeiras autorizadas a comercializar ouro, bem como de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98150A">
        <w:rPr>
          <w:rFonts w:ascii="Arial" w:hAnsi="Arial" w:cs="Arial"/>
          <w:sz w:val="22"/>
          <w:szCs w:val="22"/>
        </w:rPr>
        <w:t>seus procuradores e o compartilhamento público dessas informações.</w:t>
      </w:r>
    </w:p>
    <w:p w14:paraId="79926221" w14:textId="77777777" w:rsidR="00D529CB" w:rsidRPr="00D529CB" w:rsidRDefault="00D529CB" w:rsidP="00BD336B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040E2">
        <w:rPr>
          <w:rFonts w:ascii="Arial" w:hAnsi="Arial" w:cs="Arial"/>
          <w:sz w:val="22"/>
          <w:szCs w:val="22"/>
        </w:rPr>
        <w:t>Art. 11. Fica vedada a comercialização</w:t>
      </w:r>
      <w:r w:rsidR="004B5A9D">
        <w:rPr>
          <w:rFonts w:ascii="Arial" w:hAnsi="Arial" w:cs="Arial"/>
          <w:sz w:val="22"/>
          <w:szCs w:val="22"/>
        </w:rPr>
        <w:t>,</w:t>
      </w:r>
      <w:r w:rsidRPr="00F040E2">
        <w:rPr>
          <w:rFonts w:ascii="Arial" w:hAnsi="Arial" w:cs="Arial"/>
          <w:sz w:val="22"/>
          <w:szCs w:val="22"/>
        </w:rPr>
        <w:t xml:space="preserve"> por pessoas físicas ou jurídicas</w:t>
      </w:r>
      <w:r w:rsidR="004B5A9D">
        <w:rPr>
          <w:rFonts w:ascii="Arial" w:hAnsi="Arial" w:cs="Arial"/>
          <w:sz w:val="22"/>
          <w:szCs w:val="22"/>
        </w:rPr>
        <w:t xml:space="preserve">, </w:t>
      </w:r>
      <w:r w:rsidRPr="00F040E2">
        <w:rPr>
          <w:rFonts w:ascii="Arial" w:hAnsi="Arial" w:cs="Arial"/>
          <w:sz w:val="22"/>
          <w:szCs w:val="22"/>
        </w:rPr>
        <w:t>de ouro oriundo de Terras Indígenas, independente</w:t>
      </w:r>
      <w:r w:rsidR="00DF5C6B">
        <w:rPr>
          <w:rFonts w:ascii="Arial" w:hAnsi="Arial" w:cs="Arial"/>
          <w:sz w:val="22"/>
          <w:szCs w:val="22"/>
        </w:rPr>
        <w:t>mente</w:t>
      </w:r>
      <w:r w:rsidRPr="00F040E2">
        <w:rPr>
          <w:rFonts w:ascii="Arial" w:hAnsi="Arial" w:cs="Arial"/>
          <w:sz w:val="22"/>
          <w:szCs w:val="22"/>
        </w:rPr>
        <w:t xml:space="preserve"> do estágio do processo de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F040E2">
        <w:rPr>
          <w:rFonts w:ascii="Arial" w:hAnsi="Arial" w:cs="Arial"/>
          <w:sz w:val="22"/>
          <w:szCs w:val="22"/>
        </w:rPr>
        <w:t>demarcação, e de Unidades de Conservação.</w:t>
      </w:r>
    </w:p>
    <w:p w14:paraId="79926222" w14:textId="77777777" w:rsidR="00AD4FF4" w:rsidRDefault="00D529CB" w:rsidP="00BD336B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D529CB">
        <w:rPr>
          <w:rFonts w:ascii="Arial" w:hAnsi="Arial" w:cs="Arial"/>
          <w:sz w:val="22"/>
          <w:szCs w:val="22"/>
        </w:rPr>
        <w:t>Parágrafo Único. As instituições autorizadas a comercializar ouro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D529CB">
        <w:rPr>
          <w:rFonts w:ascii="Arial" w:hAnsi="Arial" w:cs="Arial"/>
          <w:sz w:val="22"/>
          <w:szCs w:val="22"/>
        </w:rPr>
        <w:t>deverão manter documentação eletrônica que comprove que o ouro objeto da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D529CB">
        <w:rPr>
          <w:rFonts w:ascii="Arial" w:hAnsi="Arial" w:cs="Arial"/>
          <w:sz w:val="22"/>
          <w:szCs w:val="22"/>
        </w:rPr>
        <w:t>comercialização não seja oriundo de Terras Indígenas, independente</w:t>
      </w:r>
      <w:r w:rsidR="00840C0A">
        <w:rPr>
          <w:rFonts w:ascii="Arial" w:hAnsi="Arial" w:cs="Arial"/>
          <w:sz w:val="22"/>
          <w:szCs w:val="22"/>
        </w:rPr>
        <w:t>mente</w:t>
      </w:r>
      <w:r w:rsidRPr="00D529CB">
        <w:rPr>
          <w:rFonts w:ascii="Arial" w:hAnsi="Arial" w:cs="Arial"/>
          <w:sz w:val="22"/>
          <w:szCs w:val="22"/>
        </w:rPr>
        <w:t xml:space="preserve"> do estágio do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D529CB">
        <w:rPr>
          <w:rFonts w:ascii="Arial" w:hAnsi="Arial" w:cs="Arial"/>
          <w:sz w:val="22"/>
          <w:szCs w:val="22"/>
        </w:rPr>
        <w:t>processo de demarcação, ou Unidades de Conservação.</w:t>
      </w:r>
    </w:p>
    <w:p w14:paraId="79926223" w14:textId="77777777" w:rsidR="007A1180" w:rsidRDefault="003E2DB7" w:rsidP="00F040E2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CF6A9B">
        <w:rPr>
          <w:rFonts w:ascii="Arial" w:hAnsi="Arial" w:cs="Arial"/>
          <w:sz w:val="22"/>
          <w:szCs w:val="22"/>
        </w:rPr>
        <w:t>Art. 1</w:t>
      </w:r>
      <w:r w:rsidR="00112A79" w:rsidRPr="00CF6A9B">
        <w:rPr>
          <w:rFonts w:ascii="Arial" w:hAnsi="Arial" w:cs="Arial"/>
          <w:sz w:val="22"/>
          <w:szCs w:val="22"/>
        </w:rPr>
        <w:t>2</w:t>
      </w:r>
      <w:r w:rsidRPr="00CF6A9B">
        <w:rPr>
          <w:rFonts w:ascii="Arial" w:hAnsi="Arial" w:cs="Arial"/>
          <w:sz w:val="22"/>
          <w:szCs w:val="22"/>
        </w:rPr>
        <w:t>.</w:t>
      </w:r>
      <w:r w:rsidRPr="00C77624">
        <w:rPr>
          <w:rFonts w:ascii="Arial" w:hAnsi="Arial" w:cs="Arial"/>
          <w:sz w:val="22"/>
          <w:szCs w:val="22"/>
        </w:rPr>
        <w:t xml:space="preserve"> Todos os processos minerários incidentes parcial ou integralmente em Terras Indígenas,</w:t>
      </w:r>
      <w:r w:rsidRPr="003E2DB7">
        <w:rPr>
          <w:rFonts w:ascii="Arial" w:hAnsi="Arial" w:cs="Arial"/>
          <w:sz w:val="22"/>
          <w:szCs w:val="22"/>
        </w:rPr>
        <w:t xml:space="preserve"> independente</w:t>
      </w:r>
      <w:r w:rsidR="004B5A9D">
        <w:rPr>
          <w:rFonts w:ascii="Arial" w:hAnsi="Arial" w:cs="Arial"/>
          <w:sz w:val="22"/>
          <w:szCs w:val="22"/>
        </w:rPr>
        <w:t>mente</w:t>
      </w:r>
      <w:r w:rsidRPr="003E2DB7">
        <w:rPr>
          <w:rFonts w:ascii="Arial" w:hAnsi="Arial" w:cs="Arial"/>
          <w:sz w:val="22"/>
          <w:szCs w:val="22"/>
        </w:rPr>
        <w:t xml:space="preserve"> do estágio do processo de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3E2DB7">
        <w:rPr>
          <w:rFonts w:ascii="Arial" w:hAnsi="Arial" w:cs="Arial"/>
          <w:sz w:val="22"/>
          <w:szCs w:val="22"/>
        </w:rPr>
        <w:t>demarcação, e em Unidades de Conservação, serão cancelados pelas autoridades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3E2DB7">
        <w:rPr>
          <w:rFonts w:ascii="Arial" w:hAnsi="Arial" w:cs="Arial"/>
          <w:sz w:val="22"/>
          <w:szCs w:val="22"/>
        </w:rPr>
        <w:t>competente</w:t>
      </w:r>
      <w:r w:rsidRPr="005C1B14">
        <w:rPr>
          <w:rFonts w:ascii="Arial" w:hAnsi="Arial" w:cs="Arial"/>
          <w:sz w:val="22"/>
          <w:szCs w:val="22"/>
        </w:rPr>
        <w:t>s, no prazo de 120 (cento e vinte) dias, contados</w:t>
      </w:r>
      <w:r w:rsidRPr="003E2DB7">
        <w:rPr>
          <w:rFonts w:ascii="Arial" w:hAnsi="Arial" w:cs="Arial"/>
          <w:sz w:val="22"/>
          <w:szCs w:val="22"/>
        </w:rPr>
        <w:t xml:space="preserve"> da data de publicação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3E2DB7">
        <w:rPr>
          <w:rFonts w:ascii="Arial" w:hAnsi="Arial" w:cs="Arial"/>
          <w:sz w:val="22"/>
          <w:szCs w:val="22"/>
        </w:rPr>
        <w:t>desta Lei.</w:t>
      </w:r>
    </w:p>
    <w:p w14:paraId="79926224" w14:textId="77777777" w:rsidR="00CB3B22" w:rsidRDefault="00CB3B22" w:rsidP="00CB3B22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CB3B22">
        <w:rPr>
          <w:rFonts w:ascii="Arial" w:hAnsi="Arial" w:cs="Arial"/>
          <w:sz w:val="22"/>
          <w:szCs w:val="22"/>
        </w:rPr>
        <w:lastRenderedPageBreak/>
        <w:t>Parágrafo Único. As atividades minerárias ocorrendo no interior</w:t>
      </w:r>
      <w:r w:rsidR="004B5A9D">
        <w:rPr>
          <w:rFonts w:ascii="Arial" w:hAnsi="Arial" w:cs="Arial"/>
          <w:sz w:val="22"/>
          <w:szCs w:val="22"/>
        </w:rPr>
        <w:t xml:space="preserve"> </w:t>
      </w:r>
      <w:r w:rsidRPr="00CB3B22">
        <w:rPr>
          <w:rFonts w:ascii="Arial" w:hAnsi="Arial" w:cs="Arial"/>
          <w:sz w:val="22"/>
          <w:szCs w:val="22"/>
        </w:rPr>
        <w:t>desses processos, serão canceladas.</w:t>
      </w:r>
    </w:p>
    <w:p w14:paraId="79926225" w14:textId="77777777" w:rsidR="00EB3BBB" w:rsidRDefault="00EB3BBB" w:rsidP="00EB3BBB">
      <w:pPr>
        <w:pStyle w:val="NormalWeb"/>
        <w:ind w:firstLine="708"/>
        <w:jc w:val="center"/>
        <w:rPr>
          <w:rFonts w:ascii="Arial" w:hAnsi="Arial" w:cs="Arial"/>
          <w:sz w:val="22"/>
          <w:szCs w:val="22"/>
        </w:rPr>
      </w:pPr>
    </w:p>
    <w:p w14:paraId="79926226" w14:textId="77777777" w:rsidR="00EB3BBB" w:rsidRPr="00B6028E" w:rsidRDefault="00EB3BBB" w:rsidP="00EB3BBB">
      <w:pPr>
        <w:pStyle w:val="NormalWeb"/>
        <w:ind w:firstLine="708"/>
        <w:jc w:val="center"/>
        <w:rPr>
          <w:rFonts w:ascii="Arial" w:hAnsi="Arial" w:cs="Arial"/>
          <w:sz w:val="22"/>
          <w:szCs w:val="22"/>
        </w:rPr>
      </w:pPr>
      <w:r w:rsidRPr="00B6028E">
        <w:rPr>
          <w:rFonts w:ascii="Arial" w:hAnsi="Arial" w:cs="Arial"/>
          <w:sz w:val="22"/>
          <w:szCs w:val="22"/>
        </w:rPr>
        <w:t>Seção V</w:t>
      </w:r>
    </w:p>
    <w:p w14:paraId="79926227" w14:textId="77777777" w:rsidR="00EB3BBB" w:rsidRDefault="00EB3BBB" w:rsidP="00EB3BBB">
      <w:pPr>
        <w:pStyle w:val="NormalWeb"/>
        <w:ind w:firstLine="708"/>
        <w:jc w:val="center"/>
        <w:rPr>
          <w:rFonts w:ascii="Arial" w:hAnsi="Arial" w:cs="Arial"/>
          <w:sz w:val="22"/>
          <w:szCs w:val="22"/>
        </w:rPr>
      </w:pPr>
      <w:r w:rsidRPr="00EB3BBB">
        <w:rPr>
          <w:rFonts w:ascii="Arial" w:hAnsi="Arial" w:cs="Arial"/>
          <w:sz w:val="22"/>
          <w:szCs w:val="22"/>
        </w:rPr>
        <w:t>Disposições Finais</w:t>
      </w:r>
    </w:p>
    <w:p w14:paraId="79926228" w14:textId="77777777" w:rsidR="00EB3BBB" w:rsidRPr="00EB3BBB" w:rsidRDefault="00EB3BBB" w:rsidP="00EB3BBB">
      <w:pPr>
        <w:pStyle w:val="NormalWeb"/>
        <w:ind w:firstLine="708"/>
        <w:jc w:val="center"/>
        <w:rPr>
          <w:rFonts w:ascii="Arial" w:hAnsi="Arial" w:cs="Arial"/>
          <w:sz w:val="22"/>
          <w:szCs w:val="22"/>
        </w:rPr>
      </w:pPr>
    </w:p>
    <w:p w14:paraId="79926229" w14:textId="77777777" w:rsidR="00EB3BBB" w:rsidRDefault="00EB3BBB" w:rsidP="00EB3BBB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DA6D84">
        <w:rPr>
          <w:rFonts w:ascii="Arial" w:hAnsi="Arial" w:cs="Arial"/>
          <w:sz w:val="22"/>
          <w:szCs w:val="22"/>
        </w:rPr>
        <w:t>Art. 1</w:t>
      </w:r>
      <w:r w:rsidR="00DE1D1A" w:rsidRPr="00DA6D84">
        <w:rPr>
          <w:rFonts w:ascii="Arial" w:hAnsi="Arial" w:cs="Arial"/>
          <w:sz w:val="22"/>
          <w:szCs w:val="22"/>
        </w:rPr>
        <w:t>3</w:t>
      </w:r>
      <w:r w:rsidRPr="00DA6D84">
        <w:rPr>
          <w:rFonts w:ascii="Arial" w:hAnsi="Arial" w:cs="Arial"/>
          <w:sz w:val="22"/>
          <w:szCs w:val="22"/>
        </w:rPr>
        <w:t>. O Poder Executivo regulamentará esta Lei no prazo de 120 (cento e vinte) dias, contados da data de sua publicação.</w:t>
      </w:r>
    </w:p>
    <w:p w14:paraId="7992622A" w14:textId="77777777" w:rsidR="00472DE8" w:rsidRPr="00EB3BBB" w:rsidRDefault="00472DE8" w:rsidP="00EB3BBB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CF6A9B">
        <w:rPr>
          <w:rFonts w:ascii="Arial" w:hAnsi="Arial" w:cs="Arial"/>
          <w:sz w:val="22"/>
          <w:szCs w:val="22"/>
        </w:rPr>
        <w:t>Art. 1</w:t>
      </w:r>
      <w:r w:rsidR="00DE1D1A" w:rsidRPr="00CF6A9B">
        <w:rPr>
          <w:rFonts w:ascii="Arial" w:hAnsi="Arial" w:cs="Arial"/>
          <w:sz w:val="22"/>
          <w:szCs w:val="22"/>
        </w:rPr>
        <w:t>4</w:t>
      </w:r>
      <w:r w:rsidRPr="00C77624">
        <w:rPr>
          <w:rFonts w:ascii="Arial" w:hAnsi="Arial" w:cs="Arial"/>
          <w:sz w:val="22"/>
          <w:szCs w:val="22"/>
        </w:rPr>
        <w:t xml:space="preserve">. Revogam-se </w:t>
      </w:r>
      <w:r w:rsidR="0027090D" w:rsidRPr="00C77624">
        <w:rPr>
          <w:rFonts w:ascii="Arial" w:hAnsi="Arial" w:cs="Arial"/>
          <w:sz w:val="22"/>
          <w:szCs w:val="22"/>
        </w:rPr>
        <w:t xml:space="preserve">os </w:t>
      </w:r>
      <w:proofErr w:type="spellStart"/>
      <w:r w:rsidR="0027090D" w:rsidRPr="00C77624">
        <w:rPr>
          <w:rFonts w:ascii="Arial" w:hAnsi="Arial" w:cs="Arial"/>
          <w:sz w:val="22"/>
          <w:szCs w:val="22"/>
        </w:rPr>
        <w:t>arts</w:t>
      </w:r>
      <w:proofErr w:type="spellEnd"/>
      <w:r w:rsidR="0027090D" w:rsidRPr="00C77624">
        <w:rPr>
          <w:rFonts w:ascii="Arial" w:hAnsi="Arial" w:cs="Arial"/>
          <w:sz w:val="22"/>
          <w:szCs w:val="22"/>
        </w:rPr>
        <w:t xml:space="preserve">. 37 ao 42 da </w:t>
      </w:r>
      <w:hyperlink r:id="rId13" w:history="1">
        <w:r w:rsidR="0027090D" w:rsidRPr="00C77624">
          <w:rPr>
            <w:rStyle w:val="Hyperlink"/>
            <w:rFonts w:ascii="Arial" w:hAnsi="Arial" w:cs="Arial"/>
            <w:sz w:val="22"/>
            <w:szCs w:val="22"/>
          </w:rPr>
          <w:t>Lei nº 12.844, de 19 de julho de 2013</w:t>
        </w:r>
      </w:hyperlink>
      <w:r w:rsidR="0027090D" w:rsidRPr="00C77624">
        <w:rPr>
          <w:rFonts w:ascii="Arial" w:hAnsi="Arial" w:cs="Arial"/>
          <w:sz w:val="22"/>
          <w:szCs w:val="22"/>
        </w:rPr>
        <w:t xml:space="preserve">, e </w:t>
      </w:r>
      <w:r w:rsidRPr="00C77624">
        <w:rPr>
          <w:rFonts w:ascii="Arial" w:hAnsi="Arial" w:cs="Arial"/>
          <w:sz w:val="22"/>
          <w:szCs w:val="22"/>
        </w:rPr>
        <w:t>as disposições</w:t>
      </w:r>
      <w:r w:rsidRPr="00472DE8">
        <w:rPr>
          <w:rFonts w:ascii="Arial" w:hAnsi="Arial" w:cs="Arial"/>
          <w:sz w:val="22"/>
          <w:szCs w:val="22"/>
        </w:rPr>
        <w:t xml:space="preserve"> em contrário.</w:t>
      </w:r>
    </w:p>
    <w:p w14:paraId="7992622B" w14:textId="77777777" w:rsidR="00337AB6" w:rsidRPr="00893EB4" w:rsidRDefault="00EB3BBB" w:rsidP="001B5C22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EB3BBB">
        <w:rPr>
          <w:rFonts w:ascii="Arial" w:hAnsi="Arial" w:cs="Arial"/>
          <w:sz w:val="22"/>
          <w:szCs w:val="22"/>
        </w:rPr>
        <w:t>Art. 1</w:t>
      </w:r>
      <w:r w:rsidR="00DE1D1A">
        <w:rPr>
          <w:rFonts w:ascii="Arial" w:hAnsi="Arial" w:cs="Arial"/>
          <w:sz w:val="22"/>
          <w:szCs w:val="22"/>
        </w:rPr>
        <w:t>5</w:t>
      </w:r>
      <w:r w:rsidRPr="00EB3BBB">
        <w:rPr>
          <w:rFonts w:ascii="Arial" w:hAnsi="Arial" w:cs="Arial"/>
          <w:sz w:val="22"/>
          <w:szCs w:val="22"/>
        </w:rPr>
        <w:t xml:space="preserve">. Esta </w:t>
      </w:r>
      <w:r w:rsidRPr="004B245C">
        <w:rPr>
          <w:rFonts w:ascii="Arial" w:hAnsi="Arial" w:cs="Arial"/>
          <w:sz w:val="22"/>
          <w:szCs w:val="22"/>
        </w:rPr>
        <w:t xml:space="preserve">Medida Provisória </w:t>
      </w:r>
      <w:r w:rsidRPr="00EB3BBB">
        <w:rPr>
          <w:rFonts w:ascii="Arial" w:hAnsi="Arial" w:cs="Arial"/>
          <w:sz w:val="22"/>
          <w:szCs w:val="22"/>
        </w:rPr>
        <w:t>entra em vigor na data de sua publicação.</w:t>
      </w:r>
    </w:p>
    <w:sectPr w:rsidR="00337AB6" w:rsidRPr="00893EB4" w:rsidSect="00096E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26232" w14:textId="77777777" w:rsidR="00142AC7" w:rsidRDefault="00142AC7" w:rsidP="00893EB4">
      <w:r>
        <w:separator/>
      </w:r>
    </w:p>
  </w:endnote>
  <w:endnote w:type="continuationSeparator" w:id="0">
    <w:p w14:paraId="79926233" w14:textId="77777777" w:rsidR="00142AC7" w:rsidRDefault="00142AC7" w:rsidP="00893EB4">
      <w:r>
        <w:continuationSeparator/>
      </w:r>
    </w:p>
  </w:endnote>
  <w:endnote w:type="continuationNotice" w:id="1">
    <w:p w14:paraId="79926234" w14:textId="77777777" w:rsidR="00142AC7" w:rsidRDefault="00142A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2622F" w14:textId="77777777" w:rsidR="00142AC7" w:rsidRDefault="00142AC7" w:rsidP="00893EB4">
      <w:r>
        <w:separator/>
      </w:r>
    </w:p>
  </w:footnote>
  <w:footnote w:type="continuationSeparator" w:id="0">
    <w:p w14:paraId="79926230" w14:textId="77777777" w:rsidR="00142AC7" w:rsidRDefault="00142AC7" w:rsidP="00893EB4">
      <w:r>
        <w:continuationSeparator/>
      </w:r>
    </w:p>
  </w:footnote>
  <w:footnote w:type="continuationNotice" w:id="1">
    <w:p w14:paraId="79926231" w14:textId="77777777" w:rsidR="00142AC7" w:rsidRDefault="00142A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EDE"/>
    <w:rsid w:val="00031CA7"/>
    <w:rsid w:val="00032F53"/>
    <w:rsid w:val="00044171"/>
    <w:rsid w:val="00073A6D"/>
    <w:rsid w:val="00074A16"/>
    <w:rsid w:val="0008062D"/>
    <w:rsid w:val="00096E30"/>
    <w:rsid w:val="000A3CA0"/>
    <w:rsid w:val="000A75EB"/>
    <w:rsid w:val="000B070B"/>
    <w:rsid w:val="000C2025"/>
    <w:rsid w:val="000E1CA9"/>
    <w:rsid w:val="000E4278"/>
    <w:rsid w:val="000F0AEC"/>
    <w:rsid w:val="00112A79"/>
    <w:rsid w:val="00123EE0"/>
    <w:rsid w:val="001247D1"/>
    <w:rsid w:val="001368B5"/>
    <w:rsid w:val="00142AC7"/>
    <w:rsid w:val="00166D78"/>
    <w:rsid w:val="00172267"/>
    <w:rsid w:val="001966F0"/>
    <w:rsid w:val="001B5C22"/>
    <w:rsid w:val="001B7A80"/>
    <w:rsid w:val="001C2F41"/>
    <w:rsid w:val="001D6F99"/>
    <w:rsid w:val="002020C2"/>
    <w:rsid w:val="00207AE6"/>
    <w:rsid w:val="002230A9"/>
    <w:rsid w:val="002348A7"/>
    <w:rsid w:val="00234FB2"/>
    <w:rsid w:val="00241EF1"/>
    <w:rsid w:val="00264911"/>
    <w:rsid w:val="0027090D"/>
    <w:rsid w:val="00270DAA"/>
    <w:rsid w:val="00274372"/>
    <w:rsid w:val="00283ADD"/>
    <w:rsid w:val="002B2555"/>
    <w:rsid w:val="002B4132"/>
    <w:rsid w:val="002D42A9"/>
    <w:rsid w:val="002E09C8"/>
    <w:rsid w:val="002F141B"/>
    <w:rsid w:val="002F273F"/>
    <w:rsid w:val="003008FF"/>
    <w:rsid w:val="00335545"/>
    <w:rsid w:val="00337AB6"/>
    <w:rsid w:val="003440DA"/>
    <w:rsid w:val="003561E4"/>
    <w:rsid w:val="00380668"/>
    <w:rsid w:val="00391031"/>
    <w:rsid w:val="003950B1"/>
    <w:rsid w:val="003A45D5"/>
    <w:rsid w:val="003C1538"/>
    <w:rsid w:val="003C5706"/>
    <w:rsid w:val="003D0480"/>
    <w:rsid w:val="003E2DB7"/>
    <w:rsid w:val="003E788A"/>
    <w:rsid w:val="0042040C"/>
    <w:rsid w:val="004224F1"/>
    <w:rsid w:val="00424BFC"/>
    <w:rsid w:val="004337D8"/>
    <w:rsid w:val="004473E6"/>
    <w:rsid w:val="004527F9"/>
    <w:rsid w:val="00461E2F"/>
    <w:rsid w:val="0046366A"/>
    <w:rsid w:val="00463C65"/>
    <w:rsid w:val="00472DE8"/>
    <w:rsid w:val="004761D1"/>
    <w:rsid w:val="00481C43"/>
    <w:rsid w:val="0049587E"/>
    <w:rsid w:val="004A5625"/>
    <w:rsid w:val="004A563C"/>
    <w:rsid w:val="004B245C"/>
    <w:rsid w:val="004B5A9D"/>
    <w:rsid w:val="004D2377"/>
    <w:rsid w:val="00500EDE"/>
    <w:rsid w:val="00521983"/>
    <w:rsid w:val="00521FF5"/>
    <w:rsid w:val="00522A62"/>
    <w:rsid w:val="00545C34"/>
    <w:rsid w:val="00547B1A"/>
    <w:rsid w:val="00564D14"/>
    <w:rsid w:val="005658CC"/>
    <w:rsid w:val="00585BEA"/>
    <w:rsid w:val="00592090"/>
    <w:rsid w:val="005A6805"/>
    <w:rsid w:val="005C1B14"/>
    <w:rsid w:val="005D10A3"/>
    <w:rsid w:val="005F07B2"/>
    <w:rsid w:val="005F26F2"/>
    <w:rsid w:val="005F57A3"/>
    <w:rsid w:val="005F5E3D"/>
    <w:rsid w:val="00615D47"/>
    <w:rsid w:val="00624B91"/>
    <w:rsid w:val="00636D31"/>
    <w:rsid w:val="00655C3B"/>
    <w:rsid w:val="00661A44"/>
    <w:rsid w:val="00670736"/>
    <w:rsid w:val="00674812"/>
    <w:rsid w:val="00675822"/>
    <w:rsid w:val="00677674"/>
    <w:rsid w:val="00682E31"/>
    <w:rsid w:val="0068526E"/>
    <w:rsid w:val="006A3B64"/>
    <w:rsid w:val="006C508F"/>
    <w:rsid w:val="006C5C43"/>
    <w:rsid w:val="006C5CD3"/>
    <w:rsid w:val="006D0CB1"/>
    <w:rsid w:val="006E691A"/>
    <w:rsid w:val="006E7CD1"/>
    <w:rsid w:val="006F5A08"/>
    <w:rsid w:val="00702BBD"/>
    <w:rsid w:val="00721E29"/>
    <w:rsid w:val="00724E75"/>
    <w:rsid w:val="0073070C"/>
    <w:rsid w:val="007344DE"/>
    <w:rsid w:val="0075312B"/>
    <w:rsid w:val="007765CC"/>
    <w:rsid w:val="00786B29"/>
    <w:rsid w:val="007908AF"/>
    <w:rsid w:val="007A1180"/>
    <w:rsid w:val="007A215A"/>
    <w:rsid w:val="007C5670"/>
    <w:rsid w:val="007E145B"/>
    <w:rsid w:val="007E2F41"/>
    <w:rsid w:val="00836D4B"/>
    <w:rsid w:val="00840529"/>
    <w:rsid w:val="00840C0A"/>
    <w:rsid w:val="00851FA4"/>
    <w:rsid w:val="008528DF"/>
    <w:rsid w:val="00853E0A"/>
    <w:rsid w:val="008567CF"/>
    <w:rsid w:val="00864C25"/>
    <w:rsid w:val="008746AC"/>
    <w:rsid w:val="00887949"/>
    <w:rsid w:val="00893EB4"/>
    <w:rsid w:val="008A71A6"/>
    <w:rsid w:val="008B7EA6"/>
    <w:rsid w:val="008D1D29"/>
    <w:rsid w:val="008D7C61"/>
    <w:rsid w:val="008F0081"/>
    <w:rsid w:val="008F090D"/>
    <w:rsid w:val="008F0D2B"/>
    <w:rsid w:val="008F2290"/>
    <w:rsid w:val="00907D67"/>
    <w:rsid w:val="00910BB6"/>
    <w:rsid w:val="00950333"/>
    <w:rsid w:val="00954573"/>
    <w:rsid w:val="009569EA"/>
    <w:rsid w:val="00967E5A"/>
    <w:rsid w:val="009800D9"/>
    <w:rsid w:val="0098150A"/>
    <w:rsid w:val="009853A3"/>
    <w:rsid w:val="009C7797"/>
    <w:rsid w:val="009E2872"/>
    <w:rsid w:val="009F0BF6"/>
    <w:rsid w:val="00A14ABE"/>
    <w:rsid w:val="00A428F7"/>
    <w:rsid w:val="00A84D2B"/>
    <w:rsid w:val="00AA2CE6"/>
    <w:rsid w:val="00AC2FF2"/>
    <w:rsid w:val="00AD4FF4"/>
    <w:rsid w:val="00AD7310"/>
    <w:rsid w:val="00B3163D"/>
    <w:rsid w:val="00B6028E"/>
    <w:rsid w:val="00B64CDF"/>
    <w:rsid w:val="00B703F8"/>
    <w:rsid w:val="00B70B43"/>
    <w:rsid w:val="00B71CA9"/>
    <w:rsid w:val="00B75460"/>
    <w:rsid w:val="00B81BAF"/>
    <w:rsid w:val="00B85132"/>
    <w:rsid w:val="00B92418"/>
    <w:rsid w:val="00BA4B4D"/>
    <w:rsid w:val="00BC3D8B"/>
    <w:rsid w:val="00BC637A"/>
    <w:rsid w:val="00BD0040"/>
    <w:rsid w:val="00BD336B"/>
    <w:rsid w:val="00BE49D6"/>
    <w:rsid w:val="00C21E2B"/>
    <w:rsid w:val="00C23E6E"/>
    <w:rsid w:val="00C43F9F"/>
    <w:rsid w:val="00C47D4E"/>
    <w:rsid w:val="00C706E8"/>
    <w:rsid w:val="00C77624"/>
    <w:rsid w:val="00C81163"/>
    <w:rsid w:val="00C834F0"/>
    <w:rsid w:val="00C85A5D"/>
    <w:rsid w:val="00C92BC3"/>
    <w:rsid w:val="00C9592D"/>
    <w:rsid w:val="00CB350F"/>
    <w:rsid w:val="00CB3B22"/>
    <w:rsid w:val="00CB73B9"/>
    <w:rsid w:val="00CC4933"/>
    <w:rsid w:val="00CD5A35"/>
    <w:rsid w:val="00CE18FB"/>
    <w:rsid w:val="00CE3776"/>
    <w:rsid w:val="00CF6A9B"/>
    <w:rsid w:val="00CF6AA6"/>
    <w:rsid w:val="00D06148"/>
    <w:rsid w:val="00D07C86"/>
    <w:rsid w:val="00D17F9B"/>
    <w:rsid w:val="00D212BE"/>
    <w:rsid w:val="00D2246B"/>
    <w:rsid w:val="00D324C1"/>
    <w:rsid w:val="00D434BE"/>
    <w:rsid w:val="00D45350"/>
    <w:rsid w:val="00D529CB"/>
    <w:rsid w:val="00D739BD"/>
    <w:rsid w:val="00D765CB"/>
    <w:rsid w:val="00D84330"/>
    <w:rsid w:val="00DA6D84"/>
    <w:rsid w:val="00DB3D21"/>
    <w:rsid w:val="00DC6845"/>
    <w:rsid w:val="00DD3865"/>
    <w:rsid w:val="00DD76E7"/>
    <w:rsid w:val="00DD7B4B"/>
    <w:rsid w:val="00DE1D1A"/>
    <w:rsid w:val="00DE738C"/>
    <w:rsid w:val="00DF5C6B"/>
    <w:rsid w:val="00E542DE"/>
    <w:rsid w:val="00E6380F"/>
    <w:rsid w:val="00E93B4A"/>
    <w:rsid w:val="00EA2287"/>
    <w:rsid w:val="00EA32EE"/>
    <w:rsid w:val="00EB1D80"/>
    <w:rsid w:val="00EB3BBB"/>
    <w:rsid w:val="00ED3A9A"/>
    <w:rsid w:val="00EF11EF"/>
    <w:rsid w:val="00EF1C96"/>
    <w:rsid w:val="00EF48D7"/>
    <w:rsid w:val="00F040E2"/>
    <w:rsid w:val="00F26057"/>
    <w:rsid w:val="00F56555"/>
    <w:rsid w:val="00F633C1"/>
    <w:rsid w:val="00F77897"/>
    <w:rsid w:val="00F90351"/>
    <w:rsid w:val="00FD08CD"/>
    <w:rsid w:val="00FD314C"/>
    <w:rsid w:val="00FF3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26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4D14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564D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64D1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64D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4B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4BF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D17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3EB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3EB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93EB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92BC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2BC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B73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73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73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73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1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5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lanalto.gov.br/ccivil_03/_ato2011-2014/2013/lei/l12844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lanalto.gov.br/ccivil_03/leis/l9613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lanalto.gov.br/ccivil_03/leis/2003/l10.650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Leis/L7766.ht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ad75-13ba-4715-bdb4-30eef66d186a">
      <Terms xmlns="http://schemas.microsoft.com/office/infopath/2007/PartnerControls"/>
    </lcf76f155ced4ddcb4097134ff3c332f>
    <TaxCatchAll xmlns="181285b1-9af4-4e77-8ea2-c88ebba3f8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50212-E155-41CE-8788-E8AA41204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F962C-3359-4C53-BA1B-D3E0CF07360C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181285b1-9af4-4e77-8ea2-c88ebba3f8a9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571ad75-13ba-4715-bdb4-30eef66d186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E69D03-86B6-4796-A6FB-DE9D15B7A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E6A9FE-7B34-46F3-B8F5-369C4C5A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3126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2022-10-07T09:59:00Z</dcterms:created>
  <dcterms:modified xsi:type="dcterms:W3CDTF">2022-10-07T14:06:00Z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0x0101007EA5C59C86BE86459DC1B8181FAC39AE</vt:lpwstr>
  </property>
</Properties>
</file>